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96" w:rsidRPr="00E3603D" w:rsidRDefault="00244A96" w:rsidP="00244A96">
      <w:pPr>
        <w:jc w:val="center"/>
        <w:rPr>
          <w:b/>
          <w:sz w:val="28"/>
          <w:szCs w:val="28"/>
        </w:rPr>
      </w:pPr>
      <w:bookmarkStart w:id="0" w:name="_GoBack"/>
      <w:bookmarkEnd w:id="0"/>
      <w:r w:rsidRPr="00E3603D">
        <w:rPr>
          <w:b/>
          <w:sz w:val="28"/>
          <w:szCs w:val="28"/>
        </w:rPr>
        <w:t>Molloy College</w:t>
      </w:r>
    </w:p>
    <w:p w:rsidR="00244A96" w:rsidRPr="00E3603D" w:rsidRDefault="00244A96" w:rsidP="00244A96">
      <w:pPr>
        <w:jc w:val="center"/>
        <w:rPr>
          <w:b/>
          <w:sz w:val="28"/>
          <w:szCs w:val="28"/>
        </w:rPr>
      </w:pPr>
      <w:r w:rsidRPr="00E3603D">
        <w:rPr>
          <w:b/>
          <w:sz w:val="28"/>
          <w:szCs w:val="28"/>
        </w:rPr>
        <w:t>Division of Education</w:t>
      </w:r>
    </w:p>
    <w:p w:rsidR="00244A96" w:rsidRPr="00E3603D" w:rsidRDefault="00244A96" w:rsidP="00244A96">
      <w:pPr>
        <w:jc w:val="center"/>
        <w:rPr>
          <w:b/>
          <w:sz w:val="28"/>
          <w:szCs w:val="28"/>
        </w:rPr>
      </w:pPr>
    </w:p>
    <w:p w:rsidR="00244A96" w:rsidRPr="00E3603D" w:rsidRDefault="00244A96" w:rsidP="00244A96"/>
    <w:p w:rsidR="00BB6510" w:rsidRPr="00BB6510" w:rsidRDefault="00BB6510" w:rsidP="003E108B">
      <w:pPr>
        <w:rPr>
          <w:b/>
          <w:sz w:val="28"/>
          <w:szCs w:val="28"/>
        </w:rPr>
      </w:pPr>
    </w:p>
    <w:p w:rsidR="00BB6510" w:rsidRPr="00D46C38" w:rsidRDefault="00542A84" w:rsidP="00BB6510">
      <w:r>
        <w:t>Jaron Greenidge</w:t>
      </w:r>
      <w:r w:rsidR="00BB6510">
        <w:tab/>
      </w:r>
      <w:r w:rsidR="003E108B">
        <w:tab/>
      </w:r>
      <w:r w:rsidR="003E108B">
        <w:tab/>
      </w:r>
      <w:r w:rsidR="003E108B">
        <w:tab/>
      </w:r>
      <w:r w:rsidR="003E108B">
        <w:tab/>
      </w:r>
      <w:r w:rsidR="003E108B">
        <w:tab/>
      </w:r>
      <w:r>
        <w:tab/>
      </w:r>
      <w:r>
        <w:tab/>
      </w:r>
      <w:r w:rsidR="003E108B">
        <w:t>Dr. Sheehan</w:t>
      </w:r>
    </w:p>
    <w:p w:rsidR="00BB6510" w:rsidRPr="00D46C38" w:rsidRDefault="00BB6510" w:rsidP="00BB6510">
      <w:r w:rsidRPr="00D46C38">
        <w:t>EDU</w:t>
      </w:r>
      <w:r w:rsidR="00542A84">
        <w:t xml:space="preserve"> 316</w:t>
      </w:r>
      <w:r w:rsidR="003E108B">
        <w:tab/>
      </w:r>
      <w:r w:rsidR="003E108B">
        <w:tab/>
      </w:r>
      <w:r w:rsidR="003E108B">
        <w:tab/>
      </w:r>
      <w:r w:rsidR="003E108B">
        <w:tab/>
      </w:r>
      <w:r w:rsidR="003E108B">
        <w:tab/>
      </w:r>
      <w:r>
        <w:tab/>
      </w:r>
      <w:r w:rsidR="00542A84">
        <w:tab/>
      </w:r>
      <w:r w:rsidR="00542A84">
        <w:tab/>
      </w:r>
      <w:r w:rsidR="00542A84">
        <w:tab/>
      </w:r>
      <w:r w:rsidR="003E108B">
        <w:t>3/22/18</w:t>
      </w:r>
    </w:p>
    <w:p w:rsidR="00F04073" w:rsidRDefault="00BB6510" w:rsidP="00BB6510">
      <w:r w:rsidRPr="00D46C38">
        <w:t>Grade</w:t>
      </w:r>
      <w:r w:rsidR="00542A84">
        <w:t>: 5</w:t>
      </w:r>
      <w:r w:rsidR="003E108B">
        <w:t xml:space="preserve"> </w:t>
      </w:r>
      <w:r w:rsidRPr="00D46C38">
        <w:t>Topic</w:t>
      </w:r>
      <w:r w:rsidR="00542A84">
        <w:t>: American Revolution</w:t>
      </w:r>
      <w:r w:rsidR="003E108B">
        <w:tab/>
      </w:r>
      <w:r w:rsidR="003E108B">
        <w:tab/>
      </w:r>
      <w:r>
        <w:tab/>
      </w:r>
      <w:r>
        <w:tab/>
      </w:r>
      <w:r w:rsidR="00542A84">
        <w:tab/>
      </w:r>
      <w:r w:rsidRPr="00D46C38">
        <w:t>Content Area</w:t>
      </w:r>
      <w:r w:rsidR="003E108B">
        <w:t>: Social Studies</w:t>
      </w:r>
    </w:p>
    <w:p w:rsidR="00F04073" w:rsidRDefault="00F04073" w:rsidP="003E108B">
      <w:pPr>
        <w:rPr>
          <w:b/>
          <w:sz w:val="28"/>
          <w:szCs w:val="28"/>
        </w:rPr>
      </w:pPr>
    </w:p>
    <w:p w:rsidR="00F04073" w:rsidRDefault="00F04073" w:rsidP="00244A96">
      <w:pPr>
        <w:jc w:val="center"/>
        <w:rPr>
          <w:b/>
          <w:sz w:val="28"/>
          <w:szCs w:val="28"/>
        </w:rPr>
      </w:pPr>
    </w:p>
    <w:p w:rsidR="00F04073" w:rsidRDefault="00F04073" w:rsidP="00244A96">
      <w:pPr>
        <w:jc w:val="center"/>
        <w:rPr>
          <w:b/>
          <w:sz w:val="28"/>
          <w:szCs w:val="28"/>
        </w:rPr>
      </w:pPr>
    </w:p>
    <w:p w:rsidR="00244A96" w:rsidRDefault="00F04073" w:rsidP="00244A96">
      <w:pPr>
        <w:jc w:val="center"/>
        <w:rPr>
          <w:b/>
          <w:i/>
          <w:sz w:val="28"/>
          <w:szCs w:val="28"/>
          <w:u w:val="single"/>
        </w:rPr>
      </w:pPr>
      <w:r>
        <w:rPr>
          <w:b/>
          <w:sz w:val="28"/>
          <w:szCs w:val="28"/>
        </w:rPr>
        <w:t>INSTRUCTIONAL OBJECTIVES</w:t>
      </w:r>
      <w:r w:rsidRPr="00E3603D">
        <w:rPr>
          <w:b/>
          <w:sz w:val="28"/>
          <w:szCs w:val="28"/>
        </w:rPr>
        <w:t xml:space="preserve"> </w:t>
      </w:r>
      <w:r w:rsidR="00244A96" w:rsidRPr="00E3603D">
        <w:rPr>
          <w:b/>
          <w:sz w:val="28"/>
          <w:szCs w:val="28"/>
        </w:rPr>
        <w:t xml:space="preserve">(s) </w:t>
      </w:r>
      <w:r w:rsidR="00244A96" w:rsidRPr="00E3603D">
        <w:rPr>
          <w:b/>
          <w:i/>
          <w:sz w:val="28"/>
          <w:szCs w:val="28"/>
          <w:u w:val="single"/>
        </w:rPr>
        <w:t>(Lesson Objective(s)*)</w:t>
      </w:r>
    </w:p>
    <w:p w:rsidR="00F04073" w:rsidRPr="00E3603D" w:rsidRDefault="00F04073" w:rsidP="00244A96">
      <w:pPr>
        <w:jc w:val="center"/>
        <w:rPr>
          <w:b/>
          <w:sz w:val="28"/>
          <w:szCs w:val="28"/>
        </w:rPr>
      </w:pPr>
    </w:p>
    <w:p w:rsidR="00244A96" w:rsidRPr="005D4424" w:rsidRDefault="008000F0" w:rsidP="00F04073">
      <w:pPr>
        <w:spacing w:line="360" w:lineRule="auto"/>
      </w:pPr>
      <w:r>
        <w:t xml:space="preserve">After </w:t>
      </w:r>
      <w:r w:rsidR="007E70DC">
        <w:t xml:space="preserve">learning how to determine </w:t>
      </w:r>
      <w:r>
        <w:t xml:space="preserve">if evidence is credible, students will </w:t>
      </w:r>
      <w:r>
        <w:rPr>
          <w:i/>
        </w:rPr>
        <w:t xml:space="preserve">evaluate the validity of the reasoning and the relevance and sufficiency of evidence </w:t>
      </w:r>
      <w:r w:rsidR="005D4424">
        <w:t xml:space="preserve">through a history </w:t>
      </w:r>
      <w:r w:rsidR="00587CEE">
        <w:t xml:space="preserve">mystery. Students will </w:t>
      </w:r>
      <w:r w:rsidR="00002EC3">
        <w:rPr>
          <w:i/>
        </w:rPr>
        <w:t>w</w:t>
      </w:r>
      <w:r w:rsidR="00002EC3" w:rsidRPr="00002EC3">
        <w:rPr>
          <w:i/>
        </w:rPr>
        <w:t xml:space="preserve">rite arguments to support </w:t>
      </w:r>
      <w:r w:rsidR="00002EC3">
        <w:rPr>
          <w:i/>
        </w:rPr>
        <w:t xml:space="preserve">the </w:t>
      </w:r>
      <w:r w:rsidR="00002EC3" w:rsidRPr="00002EC3">
        <w:rPr>
          <w:i/>
        </w:rPr>
        <w:t>cla</w:t>
      </w:r>
      <w:r w:rsidR="00002EC3">
        <w:rPr>
          <w:i/>
        </w:rPr>
        <w:t xml:space="preserve">im, </w:t>
      </w:r>
      <w:r w:rsidR="005D4424">
        <w:t>“</w:t>
      </w:r>
      <w:r w:rsidR="00542A84">
        <w:t>Was the American Revolution a product of hope and grit</w:t>
      </w:r>
      <w:r w:rsidR="005D4424">
        <w:t>?”</w:t>
      </w:r>
      <w:r w:rsidR="00002EC3">
        <w:t xml:space="preserve"> </w:t>
      </w:r>
      <w:r w:rsidR="00002EC3" w:rsidRPr="00002EC3">
        <w:rPr>
          <w:i/>
        </w:rPr>
        <w:t>using valid reasoning and relevant and sufficient evidence</w:t>
      </w:r>
      <w:r w:rsidR="00002EC3">
        <w:t xml:space="preserve">. </w:t>
      </w:r>
      <w:r w:rsidR="005D4424">
        <w:t xml:space="preserve"> Students </w:t>
      </w:r>
      <w:r w:rsidR="00587CEE">
        <w:t xml:space="preserve">must include at least 3 pieces of </w:t>
      </w:r>
      <w:r w:rsidR="00002EC3" w:rsidRPr="00002EC3">
        <w:rPr>
          <w:i/>
        </w:rPr>
        <w:t>relevant and sufficient</w:t>
      </w:r>
      <w:r w:rsidR="00002EC3">
        <w:t xml:space="preserve"> </w:t>
      </w:r>
      <w:r w:rsidR="00587CEE">
        <w:t xml:space="preserve">evidence from the history mystery to support their answer. Students </w:t>
      </w:r>
      <w:r w:rsidR="005D4424">
        <w:t xml:space="preserve">will be graded based on a teacher designed </w:t>
      </w:r>
      <w:r w:rsidR="005C27B3">
        <w:t>checklist</w:t>
      </w:r>
      <w:r w:rsidR="005D4424">
        <w:t xml:space="preserve"> a</w:t>
      </w:r>
      <w:r w:rsidR="00587CEE">
        <w:t>nd must obtain a scor</w:t>
      </w:r>
      <w:r w:rsidR="00E82EC8">
        <w:t>e of 3/4</w:t>
      </w:r>
      <w:r w:rsidR="005D4424">
        <w:t xml:space="preserve">. </w:t>
      </w:r>
    </w:p>
    <w:p w:rsidR="00564EFE" w:rsidRDefault="00564EFE" w:rsidP="00A619C5">
      <w:pPr>
        <w:rPr>
          <w:b/>
          <w:sz w:val="28"/>
          <w:szCs w:val="28"/>
        </w:rPr>
      </w:pPr>
    </w:p>
    <w:p w:rsidR="00564EFE" w:rsidRDefault="00564EFE" w:rsidP="00244A96">
      <w:pPr>
        <w:jc w:val="center"/>
        <w:rPr>
          <w:b/>
          <w:sz w:val="28"/>
          <w:szCs w:val="28"/>
        </w:rPr>
      </w:pPr>
    </w:p>
    <w:p w:rsidR="00244A96" w:rsidRDefault="003E1CDD" w:rsidP="00244A96">
      <w:pPr>
        <w:jc w:val="center"/>
        <w:rPr>
          <w:b/>
          <w:sz w:val="28"/>
          <w:szCs w:val="28"/>
        </w:rPr>
      </w:pPr>
      <w:r>
        <w:rPr>
          <w:b/>
          <w:sz w:val="28"/>
          <w:szCs w:val="28"/>
        </w:rPr>
        <w:t>NYS-</w:t>
      </w:r>
      <w:r w:rsidR="00244A96" w:rsidRPr="00E3603D">
        <w:rPr>
          <w:b/>
          <w:sz w:val="28"/>
          <w:szCs w:val="28"/>
        </w:rPr>
        <w:t>CCLS / +NYS STANDARDS AND INDICATORS</w:t>
      </w:r>
    </w:p>
    <w:p w:rsidR="00244A96" w:rsidRPr="00E3603D" w:rsidRDefault="00244A96" w:rsidP="00F04073">
      <w:pPr>
        <w:autoSpaceDE w:val="0"/>
        <w:autoSpaceDN w:val="0"/>
        <w:adjustRightInd w:val="0"/>
      </w:pPr>
    </w:p>
    <w:p w:rsidR="00A619C5" w:rsidRDefault="00A619C5" w:rsidP="00A619C5">
      <w:pPr>
        <w:rPr>
          <w:b/>
          <w:bCs/>
        </w:rPr>
      </w:pPr>
      <w:r>
        <w:rPr>
          <w:b/>
          <w:bCs/>
        </w:rPr>
        <w:t>New York State Social Studies Standards</w:t>
      </w:r>
    </w:p>
    <w:p w:rsidR="00542A84" w:rsidRPr="00542A84" w:rsidRDefault="00A619C5" w:rsidP="00542A84">
      <w:pPr>
        <w:spacing w:line="360" w:lineRule="auto"/>
      </w:pPr>
      <w:r>
        <w:t>Key Idea</w:t>
      </w:r>
      <w:r w:rsidR="00542A84">
        <w:t xml:space="preserve">: </w:t>
      </w:r>
      <w:r w:rsidR="00542A84" w:rsidRPr="00542A84">
        <w:t>7.3 AMERICAN INDEPENDENCE: Growing tensions over political power and economic issues sparked a movement for independence from Great Britain. New York played a critical role in the course and outcome of the American Revolution. (Standards: 1, 4, 5; Themes: TCC, GOV, ECO)</w:t>
      </w:r>
    </w:p>
    <w:p w:rsidR="00CC3BFD" w:rsidRPr="007E4508" w:rsidRDefault="00CC3BFD" w:rsidP="00802132">
      <w:pPr>
        <w:spacing w:line="360" w:lineRule="auto"/>
      </w:pPr>
    </w:p>
    <w:p w:rsidR="007E4508" w:rsidRDefault="00A619C5" w:rsidP="007E4508">
      <w:r>
        <w:t>Key Concept:</w:t>
      </w:r>
      <w:r w:rsidR="007E4508">
        <w:t xml:space="preserve"> </w:t>
      </w:r>
      <w:r w:rsidR="00542A84" w:rsidRPr="00542A84">
        <w:t>7.3d the outcome of the American Revolution was influenced by military strategies, geographic considerations, the involvement of the Haudenosaunee (Iroquois) and other Native American groups in the war, and aid from other nations. The Treaty of Paris (1783) established the terms of peace.</w:t>
      </w:r>
    </w:p>
    <w:p w:rsidR="00542A84" w:rsidRPr="00542A84" w:rsidRDefault="00542A84" w:rsidP="007E4508"/>
    <w:p w:rsidR="00A619C5" w:rsidRDefault="00A619C5" w:rsidP="00587CEE">
      <w:pPr>
        <w:spacing w:line="360" w:lineRule="auto"/>
        <w:ind w:left="720"/>
        <w:rPr>
          <w:i/>
        </w:rPr>
      </w:pPr>
      <w:r w:rsidRPr="00A619C5">
        <w:rPr>
          <w:i/>
        </w:rPr>
        <w:t>Indicator:</w:t>
      </w:r>
      <w:r w:rsidR="007E4508">
        <w:rPr>
          <w:i/>
        </w:rPr>
        <w:t xml:space="preserve"> This will be evident when students</w:t>
      </w:r>
      <w:r w:rsidR="00002EC3">
        <w:rPr>
          <w:i/>
        </w:rPr>
        <w:t xml:space="preserve"> </w:t>
      </w:r>
      <w:r w:rsidR="00542A84">
        <w:rPr>
          <w:i/>
        </w:rPr>
        <w:t>analyze documents that have influenced the Revolutionary War.</w:t>
      </w:r>
    </w:p>
    <w:p w:rsidR="00CC3BFD" w:rsidRDefault="00CC3BFD" w:rsidP="00802132">
      <w:pPr>
        <w:spacing w:line="360" w:lineRule="auto"/>
        <w:rPr>
          <w:i/>
        </w:rPr>
      </w:pPr>
    </w:p>
    <w:p w:rsidR="00A619C5" w:rsidRDefault="00A619C5" w:rsidP="00A619C5">
      <w:pPr>
        <w:rPr>
          <w:b/>
          <w:bCs/>
        </w:rPr>
      </w:pPr>
      <w:r>
        <w:rPr>
          <w:b/>
          <w:bCs/>
        </w:rPr>
        <w:lastRenderedPageBreak/>
        <w:t>National Social Studies Standards and Themes</w:t>
      </w:r>
    </w:p>
    <w:p w:rsidR="00CC3BFD" w:rsidRDefault="00AD1FC1" w:rsidP="00CC3BFD">
      <w:pPr>
        <w:rPr>
          <w:rFonts w:ascii="Arial" w:hAnsi="Arial" w:cs="Arial"/>
        </w:rPr>
      </w:pPr>
      <w:r w:rsidRPr="00CC3BFD">
        <w:rPr>
          <w:b/>
          <w:bCs/>
        </w:rPr>
        <w:t>Culture:</w:t>
      </w:r>
      <w:r w:rsidR="00CC3BFD" w:rsidRPr="00CC3BFD">
        <w:rPr>
          <w:rFonts w:ascii="Arial" w:hAnsi="Arial" w:cs="Arial"/>
        </w:rPr>
        <w:t xml:space="preserve"> </w:t>
      </w:r>
      <w:r w:rsidR="00CC3BFD" w:rsidRPr="00CC3BFD">
        <w:t>Social studies programs should include experiences that provide for the study of culture and cultural diversity, so that the learner can:</w:t>
      </w:r>
      <w:r w:rsidR="00CC3BFD" w:rsidRPr="00CC3BFD">
        <w:rPr>
          <w:rFonts w:ascii="Arial" w:hAnsi="Arial" w:cs="Arial"/>
        </w:rPr>
        <w:t xml:space="preserve"> </w:t>
      </w:r>
    </w:p>
    <w:p w:rsidR="00CC3BFD" w:rsidRPr="00CC3BFD" w:rsidRDefault="00CC3BFD" w:rsidP="00CC3BFD">
      <w:pPr>
        <w:rPr>
          <w:rFonts w:ascii="Arial" w:hAnsi="Arial" w:cs="Arial"/>
        </w:rPr>
      </w:pPr>
    </w:p>
    <w:p w:rsidR="00AD1FC1" w:rsidRDefault="00AD1FC1" w:rsidP="00A619C5">
      <w:pPr>
        <w:rPr>
          <w:b/>
          <w:bCs/>
        </w:rPr>
      </w:pPr>
      <w:r>
        <w:rPr>
          <w:b/>
          <w:bCs/>
        </w:rPr>
        <w:t xml:space="preserve"> a. </w:t>
      </w:r>
      <w:proofErr w:type="gramStart"/>
      <w:r>
        <w:t>explore</w:t>
      </w:r>
      <w:proofErr w:type="gramEnd"/>
      <w:r>
        <w:t xml:space="preserve"> and describe similarities and differences in the ways groups, societies, and cultures address similar human needs and concerns</w:t>
      </w:r>
    </w:p>
    <w:p w:rsidR="00A619C5" w:rsidRDefault="00A619C5" w:rsidP="00587CEE">
      <w:pPr>
        <w:ind w:left="720"/>
        <w:rPr>
          <w:bCs/>
          <w:i/>
        </w:rPr>
      </w:pPr>
      <w:r>
        <w:rPr>
          <w:bCs/>
          <w:i/>
        </w:rPr>
        <w:t>Indicator:</w:t>
      </w:r>
      <w:r w:rsidR="00AD1FC1">
        <w:rPr>
          <w:bCs/>
          <w:i/>
        </w:rPr>
        <w:t xml:space="preserve"> This will be evident when students examine the evidence in the history mystery to determine</w:t>
      </w:r>
      <w:r w:rsidR="00140402">
        <w:rPr>
          <w:bCs/>
          <w:i/>
        </w:rPr>
        <w:t xml:space="preserve"> if the American Revolution is a product of hope and grit</w:t>
      </w:r>
      <w:r w:rsidR="00AD1FC1">
        <w:rPr>
          <w:bCs/>
          <w:i/>
        </w:rPr>
        <w:t xml:space="preserve">. </w:t>
      </w:r>
    </w:p>
    <w:p w:rsidR="00CC3BFD" w:rsidRDefault="00CC3BFD" w:rsidP="00587CEE">
      <w:pPr>
        <w:ind w:left="720"/>
        <w:rPr>
          <w:bCs/>
          <w:i/>
        </w:rPr>
      </w:pPr>
    </w:p>
    <w:p w:rsidR="00CC3BFD" w:rsidRDefault="00CC3BFD" w:rsidP="00CC3BFD">
      <w:r w:rsidRPr="00CC3BFD">
        <w:t xml:space="preserve"> </w:t>
      </w:r>
      <w:r w:rsidRPr="00CC3BFD">
        <w:rPr>
          <w:b/>
        </w:rPr>
        <w:t>Individual Development &amp; Identity:</w:t>
      </w:r>
      <w:r w:rsidRPr="00CC3BFD">
        <w:t xml:space="preserve"> Social studies programs should include experiences that provide for the study of individual development and identity, so that the learner can: </w:t>
      </w:r>
    </w:p>
    <w:p w:rsidR="00CC3BFD" w:rsidRDefault="00CC3BFD" w:rsidP="00CC3BFD"/>
    <w:p w:rsidR="00CC3BFD" w:rsidRDefault="00CC3BFD" w:rsidP="00CC3BFD">
      <w:r w:rsidRPr="00CC3BFD">
        <w:rPr>
          <w:b/>
        </w:rPr>
        <w:t>e.</w:t>
      </w:r>
      <w:r>
        <w:t xml:space="preserve"> </w:t>
      </w:r>
      <w:proofErr w:type="gramStart"/>
      <w:r w:rsidRPr="00CC3BFD">
        <w:t>identify</w:t>
      </w:r>
      <w:proofErr w:type="gramEnd"/>
      <w:r w:rsidRPr="00CC3BFD">
        <w:t xml:space="preserve"> and describe ways family, groups, and community influence the individual’s daily life and personal choices</w:t>
      </w:r>
    </w:p>
    <w:p w:rsidR="00CC3BFD" w:rsidRPr="00CC3BFD" w:rsidRDefault="00CC3BFD" w:rsidP="00CC3BFD">
      <w:pPr>
        <w:rPr>
          <w:i/>
        </w:rPr>
      </w:pPr>
      <w:r>
        <w:tab/>
      </w:r>
      <w:r>
        <w:rPr>
          <w:i/>
        </w:rPr>
        <w:t xml:space="preserve">Indicator: This will be evident when students discuss the influences of the life </w:t>
      </w:r>
      <w:r w:rsidR="00140402">
        <w:rPr>
          <w:i/>
        </w:rPr>
        <w:t>the Colonists faced during the war.</w:t>
      </w:r>
    </w:p>
    <w:p w:rsidR="00587CEE" w:rsidRDefault="00587CEE" w:rsidP="00A619C5">
      <w:pPr>
        <w:rPr>
          <w:bCs/>
          <w:i/>
        </w:rPr>
      </w:pPr>
    </w:p>
    <w:p w:rsidR="0066409D" w:rsidRDefault="0066409D" w:rsidP="00A619C5">
      <w:pPr>
        <w:rPr>
          <w:bCs/>
          <w:i/>
        </w:rPr>
      </w:pPr>
    </w:p>
    <w:p w:rsidR="00A619C5" w:rsidRDefault="00A619C5" w:rsidP="00A619C5">
      <w:pPr>
        <w:rPr>
          <w:b/>
          <w:bCs/>
        </w:rPr>
      </w:pPr>
      <w:r>
        <w:rPr>
          <w:b/>
          <w:bCs/>
        </w:rPr>
        <w:t>NCSS C3 Inquiry Arc</w:t>
      </w:r>
    </w:p>
    <w:p w:rsidR="00A619C5" w:rsidRPr="00A619C5" w:rsidRDefault="00A619C5" w:rsidP="00A619C5">
      <w:pPr>
        <w:rPr>
          <w:bCs/>
        </w:rPr>
      </w:pPr>
    </w:p>
    <w:p w:rsidR="00250F19" w:rsidRPr="0095461C" w:rsidRDefault="00A619C5" w:rsidP="00250F19">
      <w:r>
        <w:t>Dimension</w:t>
      </w:r>
      <w:r w:rsidR="00250F19">
        <w:t xml:space="preserve"> 3</w:t>
      </w:r>
      <w:r>
        <w:t xml:space="preserve">: </w:t>
      </w:r>
      <w:r w:rsidR="00250F19" w:rsidRPr="0095461C">
        <w:t>Students will work toward conclusions about societal issues, trends, and events by collecting evidence and evaluating its usefulness in developing causal explanations.</w:t>
      </w:r>
    </w:p>
    <w:p w:rsidR="00A619C5" w:rsidRDefault="00A619C5" w:rsidP="00802132">
      <w:pPr>
        <w:spacing w:line="360" w:lineRule="auto"/>
      </w:pPr>
    </w:p>
    <w:p w:rsidR="008175AA" w:rsidRDefault="00A619C5" w:rsidP="008175AA">
      <w:pPr>
        <w:spacing w:line="360" w:lineRule="auto"/>
        <w:ind w:left="720"/>
        <w:rPr>
          <w:i/>
        </w:rPr>
      </w:pPr>
      <w:r>
        <w:rPr>
          <w:i/>
        </w:rPr>
        <w:t>Indicator:</w:t>
      </w:r>
      <w:r w:rsidR="00250F19">
        <w:rPr>
          <w:i/>
        </w:rPr>
        <w:t xml:space="preserve"> This will be evident when students evaluate th</w:t>
      </w:r>
      <w:r w:rsidR="008175AA">
        <w:rPr>
          <w:i/>
        </w:rPr>
        <w:t>e usefulness of evidence in the</w:t>
      </w:r>
    </w:p>
    <w:p w:rsidR="00A619C5" w:rsidRDefault="00542A84" w:rsidP="008175AA">
      <w:pPr>
        <w:spacing w:line="360" w:lineRule="auto"/>
        <w:rPr>
          <w:i/>
        </w:rPr>
      </w:pPr>
      <w:r>
        <w:rPr>
          <w:i/>
        </w:rPr>
        <w:t>History</w:t>
      </w:r>
      <w:r w:rsidR="00250F19">
        <w:rPr>
          <w:i/>
        </w:rPr>
        <w:t xml:space="preserve"> mystery to answer the compelling question.  </w:t>
      </w:r>
    </w:p>
    <w:p w:rsidR="00CC3BFD" w:rsidRDefault="00CC3BFD" w:rsidP="00CC3BFD">
      <w:r w:rsidRPr="00CC3BFD">
        <w:t>Dimension 4: Students will draw on knowledge and skills to work individually and collaboratively to conclude their investigations into societal issues, trends, and events and will present their information, portions and findings</w:t>
      </w:r>
      <w:r w:rsidR="00996267">
        <w:t>.</w:t>
      </w:r>
      <w:r w:rsidR="00996267">
        <w:tab/>
      </w:r>
    </w:p>
    <w:p w:rsidR="00996267" w:rsidRPr="00996267" w:rsidRDefault="00996267" w:rsidP="00CC3BFD">
      <w:pPr>
        <w:rPr>
          <w:i/>
        </w:rPr>
      </w:pPr>
      <w:r>
        <w:tab/>
      </w:r>
      <w:r w:rsidRPr="00996267">
        <w:rPr>
          <w:i/>
        </w:rPr>
        <w:t xml:space="preserve">Indicator: </w:t>
      </w:r>
      <w:r>
        <w:rPr>
          <w:i/>
        </w:rPr>
        <w:t xml:space="preserve">This will be evident when students work collaboratively to conclude their investigations from the history mystery and present their findings to the class. </w:t>
      </w:r>
    </w:p>
    <w:p w:rsidR="00A619C5" w:rsidRDefault="00A619C5" w:rsidP="00802132">
      <w:pPr>
        <w:spacing w:line="360" w:lineRule="auto"/>
        <w:rPr>
          <w:i/>
        </w:rPr>
      </w:pPr>
    </w:p>
    <w:p w:rsidR="00250F19" w:rsidRDefault="00250F19" w:rsidP="00802132">
      <w:pPr>
        <w:spacing w:line="360" w:lineRule="auto"/>
        <w:rPr>
          <w:b/>
          <w:bCs/>
        </w:rPr>
      </w:pPr>
      <w:r>
        <w:rPr>
          <w:b/>
          <w:bCs/>
        </w:rPr>
        <w:t>Common Core ELA Standards</w:t>
      </w:r>
    </w:p>
    <w:p w:rsidR="00AD1FC1" w:rsidRPr="00AD1FC1" w:rsidRDefault="00AD1FC1" w:rsidP="00AD1FC1">
      <w:pPr>
        <w:rPr>
          <w:sz w:val="28"/>
          <w:szCs w:val="28"/>
        </w:rPr>
      </w:pPr>
      <w:r w:rsidRPr="00AD1FC1">
        <w:rPr>
          <w:sz w:val="28"/>
          <w:szCs w:val="28"/>
        </w:rPr>
        <w:t>Integration of Knowledge and Ideas</w:t>
      </w:r>
    </w:p>
    <w:p w:rsidR="00250F19" w:rsidRDefault="00AD1FC1" w:rsidP="00250F19">
      <w:pPr>
        <w:contextualSpacing/>
      </w:pPr>
      <w:r>
        <w:t xml:space="preserve">7. </w:t>
      </w:r>
      <w:r w:rsidR="00002EC3">
        <w:t xml:space="preserve"> </w:t>
      </w:r>
      <w:r w:rsidR="00250F19">
        <w:t>Delineate and evaluate the argument and specific claims in a text, including the validity of the reasoning and the relevance and sufficiency of the evidence.</w:t>
      </w:r>
    </w:p>
    <w:p w:rsidR="00A619C5" w:rsidRDefault="00250F19" w:rsidP="00AD1FC1">
      <w:pPr>
        <w:spacing w:line="360" w:lineRule="auto"/>
        <w:ind w:left="720"/>
      </w:pPr>
      <w:r>
        <w:rPr>
          <w:bCs/>
          <w:i/>
        </w:rPr>
        <w:t xml:space="preserve">Indicator: </w:t>
      </w:r>
      <w:r w:rsidRPr="00250F19">
        <w:rPr>
          <w:bCs/>
          <w:i/>
        </w:rPr>
        <w:t xml:space="preserve">This will be evident when students </w:t>
      </w:r>
      <w:r w:rsidRPr="00250F19">
        <w:rPr>
          <w:i/>
        </w:rPr>
        <w:t>including the validity of the reasoning and the relevance and sufficiency of the evidence in the history mystery.</w:t>
      </w:r>
      <w:r>
        <w:t xml:space="preserve"> </w:t>
      </w:r>
    </w:p>
    <w:p w:rsidR="00945906" w:rsidRDefault="00945906" w:rsidP="00945906">
      <w:pPr>
        <w:rPr>
          <w:sz w:val="28"/>
          <w:szCs w:val="28"/>
        </w:rPr>
      </w:pPr>
      <w:r w:rsidRPr="00945906">
        <w:rPr>
          <w:sz w:val="28"/>
          <w:szCs w:val="28"/>
        </w:rPr>
        <w:t>Text Types and Purposes</w:t>
      </w:r>
    </w:p>
    <w:p w:rsidR="00945906" w:rsidRPr="00945906" w:rsidRDefault="00945906" w:rsidP="00945906">
      <w:pPr>
        <w:contextualSpacing/>
      </w:pPr>
      <w:r w:rsidRPr="00945906">
        <w:rPr>
          <w:sz w:val="28"/>
          <w:szCs w:val="28"/>
        </w:rPr>
        <w:t>1</w:t>
      </w:r>
      <w:r w:rsidRPr="00945906">
        <w:t>. Write arguments to support claims in an analysis of substantive topics or texts, using valid reasoning and relevant and sufficient evidence.</w:t>
      </w:r>
    </w:p>
    <w:p w:rsidR="00250F19" w:rsidRPr="00996267" w:rsidRDefault="00945906" w:rsidP="00996267">
      <w:pPr>
        <w:rPr>
          <w:i/>
        </w:rPr>
      </w:pPr>
      <w:r w:rsidRPr="00945906">
        <w:tab/>
      </w:r>
      <w:r w:rsidRPr="00945906">
        <w:rPr>
          <w:i/>
        </w:rPr>
        <w:t xml:space="preserve">Indicator: </w:t>
      </w:r>
      <w:r>
        <w:rPr>
          <w:i/>
        </w:rPr>
        <w:t>This will be evident when students write and support a claim</w:t>
      </w:r>
      <w:r w:rsidRPr="00945906">
        <w:t xml:space="preserve">, </w:t>
      </w:r>
      <w:r w:rsidRPr="00945906">
        <w:rPr>
          <w:i/>
        </w:rPr>
        <w:t>using valid reasoning and relevant and sufficient evidence</w:t>
      </w:r>
      <w:r>
        <w:rPr>
          <w:i/>
        </w:rPr>
        <w:t xml:space="preserve"> from the history mystery.</w:t>
      </w:r>
    </w:p>
    <w:p w:rsidR="00AD1FC1" w:rsidRDefault="00A619C5" w:rsidP="00AD1FC1">
      <w:pPr>
        <w:tabs>
          <w:tab w:val="center" w:pos="4680"/>
        </w:tabs>
        <w:rPr>
          <w:b/>
          <w:bCs/>
        </w:rPr>
      </w:pPr>
      <w:r>
        <w:rPr>
          <w:b/>
          <w:bCs/>
        </w:rPr>
        <w:lastRenderedPageBreak/>
        <w:t>Social Studies Practices: Habits of Mind</w:t>
      </w:r>
    </w:p>
    <w:p w:rsidR="00002EC3" w:rsidRDefault="00002EC3" w:rsidP="00AD1FC1">
      <w:pPr>
        <w:rPr>
          <w:bCs/>
        </w:rPr>
      </w:pPr>
      <w:r>
        <w:rPr>
          <w:bCs/>
        </w:rPr>
        <w:t xml:space="preserve">A. </w:t>
      </w:r>
      <w:r w:rsidR="00AD1FC1">
        <w:rPr>
          <w:bCs/>
        </w:rPr>
        <w:t xml:space="preserve">Gathering, Interpreting, and using Evidence </w:t>
      </w:r>
    </w:p>
    <w:p w:rsidR="00AD1FC1" w:rsidRDefault="00AD1FC1" w:rsidP="00AD1FC1">
      <w:r w:rsidRPr="00831DB3">
        <w:t xml:space="preserve">2. Recognize and effectively select different forms of evidence used to make meaning in social studies (including primary and secondary sources such as art and photographs, artifacts, oral histories, maps, and graphs). </w:t>
      </w:r>
    </w:p>
    <w:p w:rsidR="00A619C5" w:rsidRDefault="00AD1FC1" w:rsidP="00AD1FC1">
      <w:pPr>
        <w:tabs>
          <w:tab w:val="center" w:pos="4680"/>
        </w:tabs>
        <w:rPr>
          <w:b/>
          <w:bCs/>
        </w:rPr>
      </w:pPr>
      <w:r>
        <w:rPr>
          <w:b/>
          <w:bCs/>
        </w:rPr>
        <w:tab/>
      </w:r>
    </w:p>
    <w:p w:rsidR="00A619C5" w:rsidRPr="00A619C5" w:rsidRDefault="00A619C5" w:rsidP="00AD1FC1">
      <w:pPr>
        <w:spacing w:line="360" w:lineRule="auto"/>
        <w:ind w:left="720"/>
        <w:rPr>
          <w:i/>
        </w:rPr>
      </w:pPr>
      <w:r>
        <w:rPr>
          <w:i/>
        </w:rPr>
        <w:t>Indicator:</w:t>
      </w:r>
      <w:r w:rsidR="00AD1FC1">
        <w:rPr>
          <w:i/>
        </w:rPr>
        <w:t xml:space="preserve"> This will be evident when </w:t>
      </w:r>
      <w:r w:rsidR="00587CEE">
        <w:rPr>
          <w:i/>
        </w:rPr>
        <w:t>student</w:t>
      </w:r>
      <w:r w:rsidR="00AD1FC1">
        <w:rPr>
          <w:i/>
        </w:rPr>
        <w:t xml:space="preserve">s </w:t>
      </w:r>
      <w:r w:rsidR="00587CEE">
        <w:rPr>
          <w:i/>
        </w:rPr>
        <w:t xml:space="preserve">recognize </w:t>
      </w:r>
      <w:r w:rsidR="00AD1FC1">
        <w:rPr>
          <w:i/>
        </w:rPr>
        <w:t>and effectively select credible evidence in the history mystery</w:t>
      </w:r>
      <w:r w:rsidR="00002EC3">
        <w:rPr>
          <w:i/>
        </w:rPr>
        <w:t xml:space="preserve"> to write arguments to support their claims. </w:t>
      </w:r>
      <w:r w:rsidR="00AD1FC1">
        <w:rPr>
          <w:i/>
        </w:rPr>
        <w:t xml:space="preserve">. </w:t>
      </w:r>
      <w:r w:rsidR="00587CEE">
        <w:rPr>
          <w:i/>
        </w:rPr>
        <w:t xml:space="preserve"> </w:t>
      </w:r>
    </w:p>
    <w:p w:rsidR="00A619C5" w:rsidRDefault="00A619C5" w:rsidP="00587CEE">
      <w:pPr>
        <w:rPr>
          <w:b/>
          <w:sz w:val="28"/>
          <w:szCs w:val="28"/>
        </w:rPr>
      </w:pPr>
    </w:p>
    <w:p w:rsidR="00244A96" w:rsidRPr="00351EC6" w:rsidRDefault="00B9114E" w:rsidP="00351EC6">
      <w:pPr>
        <w:jc w:val="center"/>
        <w:rPr>
          <w:b/>
          <w:sz w:val="28"/>
          <w:szCs w:val="28"/>
        </w:rPr>
      </w:pPr>
      <w:r w:rsidRPr="00E3603D">
        <w:rPr>
          <w:b/>
          <w:sz w:val="28"/>
          <w:szCs w:val="28"/>
        </w:rPr>
        <w:t>INSTRUCTIONAL RESOURCES</w:t>
      </w:r>
    </w:p>
    <w:p w:rsidR="00C5224D" w:rsidRDefault="00C5224D" w:rsidP="00C5224D">
      <w:pPr>
        <w:pStyle w:val="ListParagraph"/>
        <w:numPr>
          <w:ilvl w:val="0"/>
          <w:numId w:val="20"/>
        </w:numPr>
      </w:pPr>
      <w:r>
        <w:t>SMARTboard</w:t>
      </w:r>
    </w:p>
    <w:p w:rsidR="00C5224D" w:rsidRDefault="00C5224D" w:rsidP="00C5224D">
      <w:pPr>
        <w:pStyle w:val="ListParagraph"/>
        <w:numPr>
          <w:ilvl w:val="0"/>
          <w:numId w:val="20"/>
        </w:numPr>
      </w:pPr>
      <w:r>
        <w:t>Mystery PowerPoint</w:t>
      </w:r>
    </w:p>
    <w:p w:rsidR="00C5224D" w:rsidRDefault="00140402" w:rsidP="00C5224D">
      <w:pPr>
        <w:pStyle w:val="ListParagraph"/>
        <w:numPr>
          <w:ilvl w:val="0"/>
          <w:numId w:val="20"/>
        </w:numPr>
      </w:pPr>
      <w:r>
        <w:t>4 History Mystery Folders</w:t>
      </w:r>
    </w:p>
    <w:p w:rsidR="00C5224D" w:rsidRDefault="00C5224D" w:rsidP="00C5224D">
      <w:pPr>
        <w:pStyle w:val="ListParagraph"/>
        <w:numPr>
          <w:ilvl w:val="0"/>
          <w:numId w:val="20"/>
        </w:numPr>
      </w:pPr>
      <w:r>
        <w:t xml:space="preserve">Poster </w:t>
      </w:r>
      <w:proofErr w:type="gramStart"/>
      <w:r>
        <w:t>paper(</w:t>
      </w:r>
      <w:proofErr w:type="gramEnd"/>
      <w:r>
        <w:t>graphic organizer)</w:t>
      </w:r>
    </w:p>
    <w:p w:rsidR="001E30B9" w:rsidRDefault="00140402" w:rsidP="00C5224D">
      <w:pPr>
        <w:pStyle w:val="ListParagraph"/>
        <w:numPr>
          <w:ilvl w:val="0"/>
          <w:numId w:val="20"/>
        </w:numPr>
      </w:pPr>
      <w:r>
        <w:t>Documents</w:t>
      </w:r>
    </w:p>
    <w:p w:rsidR="005C27B3" w:rsidRDefault="005C27B3" w:rsidP="00C5224D">
      <w:pPr>
        <w:pStyle w:val="ListParagraph"/>
        <w:numPr>
          <w:ilvl w:val="0"/>
          <w:numId w:val="20"/>
        </w:numPr>
      </w:pPr>
      <w:r>
        <w:t>Teacher grading checklist</w:t>
      </w:r>
    </w:p>
    <w:p w:rsidR="00C5224D" w:rsidRDefault="00C5224D" w:rsidP="00C5224D">
      <w:pPr>
        <w:pStyle w:val="ListParagraph"/>
        <w:numPr>
          <w:ilvl w:val="0"/>
          <w:numId w:val="20"/>
        </w:numPr>
      </w:pPr>
      <w:r>
        <w:t>Tape</w:t>
      </w:r>
      <w:r w:rsidR="00140402">
        <w:t>/Glue</w:t>
      </w:r>
    </w:p>
    <w:p w:rsidR="00C5224D" w:rsidRPr="00E3603D" w:rsidRDefault="00C5224D" w:rsidP="00C5224D">
      <w:pPr>
        <w:pStyle w:val="ListParagraph"/>
      </w:pPr>
    </w:p>
    <w:p w:rsidR="00244A96" w:rsidRDefault="00244A96" w:rsidP="00244A96">
      <w:pPr>
        <w:jc w:val="center"/>
        <w:rPr>
          <w:b/>
          <w:i/>
          <w:u w:val="single"/>
        </w:rPr>
      </w:pPr>
      <w:r w:rsidRPr="00E3603D">
        <w:rPr>
          <w:b/>
          <w:sz w:val="28"/>
          <w:szCs w:val="28"/>
        </w:rPr>
        <w:t xml:space="preserve">MOTIVATION </w:t>
      </w:r>
      <w:r w:rsidRPr="00E3603D">
        <w:rPr>
          <w:b/>
          <w:i/>
          <w:u w:val="single"/>
        </w:rPr>
        <w:t>(Engaging the learner(s)*)</w:t>
      </w:r>
    </w:p>
    <w:p w:rsidR="00F04073" w:rsidRPr="00F04073" w:rsidRDefault="00F04073" w:rsidP="00244A96">
      <w:pPr>
        <w:jc w:val="center"/>
      </w:pPr>
    </w:p>
    <w:p w:rsidR="00F04073" w:rsidRDefault="003E108B" w:rsidP="003E108B">
      <w:pPr>
        <w:spacing w:line="360" w:lineRule="auto"/>
        <w:jc w:val="center"/>
      </w:pPr>
      <w:r>
        <w:t>Students will be</w:t>
      </w:r>
      <w:r w:rsidR="00002EC3">
        <w:t xml:space="preserve"> shown a picture from CSI and</w:t>
      </w:r>
      <w:r>
        <w:t xml:space="preserve"> told that they are going to be detectives</w:t>
      </w:r>
      <w:r w:rsidR="00002EC3">
        <w:t xml:space="preserve"> today</w:t>
      </w:r>
      <w:r>
        <w:t>. Their mission today is to solve a mystery</w:t>
      </w:r>
      <w:r w:rsidR="00002EC3">
        <w:t xml:space="preserve"> “</w:t>
      </w:r>
      <w:r w:rsidR="00140402">
        <w:t>Was the American Revolution a product of hope and grit</w:t>
      </w:r>
      <w:r w:rsidR="00002EC3">
        <w:t>?”</w:t>
      </w:r>
    </w:p>
    <w:p w:rsidR="00823FA5" w:rsidRPr="00564EFE" w:rsidRDefault="00823FA5" w:rsidP="003E108B">
      <w:pPr>
        <w:spacing w:line="360" w:lineRule="auto"/>
        <w:jc w:val="center"/>
      </w:pPr>
    </w:p>
    <w:p w:rsidR="00244A96" w:rsidRDefault="00244A96" w:rsidP="00244A96">
      <w:pPr>
        <w:jc w:val="center"/>
        <w:rPr>
          <w:b/>
          <w:sz w:val="28"/>
          <w:szCs w:val="28"/>
        </w:rPr>
      </w:pPr>
      <w:r w:rsidRPr="00E3603D">
        <w:rPr>
          <w:b/>
          <w:sz w:val="28"/>
          <w:szCs w:val="28"/>
        </w:rPr>
        <w:t>DEVELOPMENTAL PROCEDURES</w:t>
      </w:r>
    </w:p>
    <w:p w:rsidR="00F65AC4" w:rsidRPr="00E3603D" w:rsidRDefault="00F65AC4" w:rsidP="00244A96">
      <w:pPr>
        <w:jc w:val="center"/>
        <w:rPr>
          <w:b/>
          <w:sz w:val="28"/>
          <w:szCs w:val="28"/>
        </w:rPr>
      </w:pPr>
      <w:r>
        <w:rPr>
          <w:b/>
          <w:sz w:val="28"/>
          <w:szCs w:val="28"/>
        </w:rPr>
        <w:t>(</w:t>
      </w:r>
      <w:r w:rsidR="00140402">
        <w:rPr>
          <w:b/>
          <w:sz w:val="28"/>
          <w:szCs w:val="28"/>
        </w:rPr>
        <w:t>Including</w:t>
      </w:r>
      <w:r>
        <w:rPr>
          <w:b/>
          <w:sz w:val="28"/>
          <w:szCs w:val="28"/>
        </w:rPr>
        <w:t xml:space="preserve"> Key Questions)</w:t>
      </w:r>
    </w:p>
    <w:p w:rsidR="00244A96" w:rsidRDefault="00244A96" w:rsidP="00244A96">
      <w:pPr>
        <w:jc w:val="center"/>
        <w:rPr>
          <w:b/>
        </w:rPr>
      </w:pPr>
    </w:p>
    <w:p w:rsidR="007C02E9" w:rsidRPr="00587CEE" w:rsidRDefault="00587CEE" w:rsidP="00587CEE">
      <w:pPr>
        <w:pStyle w:val="ListParagraph"/>
        <w:numPr>
          <w:ilvl w:val="0"/>
          <w:numId w:val="15"/>
        </w:numPr>
        <w:rPr>
          <w:i/>
        </w:rPr>
      </w:pPr>
      <w:r>
        <w:t>Students will be</w:t>
      </w:r>
      <w:r w:rsidR="0034377B">
        <w:t xml:space="preserve"> shown a picture from CSI and be</w:t>
      </w:r>
      <w:r>
        <w:t xml:space="preserve"> told they are going to be detectives</w:t>
      </w:r>
      <w:r w:rsidR="0034377B">
        <w:t>. (</w:t>
      </w:r>
      <w:r w:rsidR="0034377B">
        <w:rPr>
          <w:i/>
        </w:rPr>
        <w:t>What kind of people do you see i</w:t>
      </w:r>
      <w:r w:rsidR="00140402">
        <w:rPr>
          <w:i/>
        </w:rPr>
        <w:t>n this picture? What kind of environment</w:t>
      </w:r>
      <w:r w:rsidR="0034377B">
        <w:rPr>
          <w:i/>
        </w:rPr>
        <w:t xml:space="preserve"> d</w:t>
      </w:r>
      <w:r w:rsidR="00140402">
        <w:rPr>
          <w:i/>
        </w:rPr>
        <w:t>o you think these people are in</w:t>
      </w:r>
      <w:r w:rsidR="00351EC6">
        <w:rPr>
          <w:i/>
        </w:rPr>
        <w:t xml:space="preserve"> (inferring)</w:t>
      </w:r>
      <w:r w:rsidR="0034377B">
        <w:rPr>
          <w:i/>
        </w:rPr>
        <w:t>?</w:t>
      </w:r>
      <w:r w:rsidR="00BB21C9">
        <w:rPr>
          <w:i/>
        </w:rPr>
        <w:t xml:space="preserve"> What do you notice about what they are wearing?</w:t>
      </w:r>
      <w:r w:rsidR="0034377B">
        <w:rPr>
          <w:i/>
        </w:rPr>
        <w:t>)</w:t>
      </w:r>
    </w:p>
    <w:p w:rsidR="00587CEE" w:rsidRPr="00587CEE" w:rsidRDefault="00587CEE" w:rsidP="00587CEE">
      <w:pPr>
        <w:pStyle w:val="ListParagraph"/>
        <w:numPr>
          <w:ilvl w:val="0"/>
          <w:numId w:val="15"/>
        </w:numPr>
        <w:rPr>
          <w:i/>
        </w:rPr>
      </w:pPr>
      <w:r>
        <w:t>Students will review the historical thinking strategies they learned yesterday</w:t>
      </w:r>
      <w:r w:rsidR="0034377B">
        <w:t>. (</w:t>
      </w:r>
      <w:r w:rsidR="0034377B">
        <w:rPr>
          <w:i/>
        </w:rPr>
        <w:t>How can you think like</w:t>
      </w:r>
      <w:r w:rsidR="00272293">
        <w:rPr>
          <w:i/>
        </w:rPr>
        <w:t xml:space="preserve"> a</w:t>
      </w:r>
      <w:r w:rsidR="0034377B">
        <w:rPr>
          <w:i/>
        </w:rPr>
        <w:t xml:space="preserve"> historian? Why do you think it is important to think like this?)</w:t>
      </w:r>
    </w:p>
    <w:p w:rsidR="00587CEE" w:rsidRPr="00220E8F" w:rsidRDefault="00587CEE" w:rsidP="00587CEE">
      <w:pPr>
        <w:pStyle w:val="ListParagraph"/>
        <w:numPr>
          <w:ilvl w:val="0"/>
          <w:numId w:val="15"/>
        </w:numPr>
        <w:rPr>
          <w:i/>
        </w:rPr>
      </w:pPr>
      <w:r>
        <w:t xml:space="preserve">The students will discuss what it means </w:t>
      </w:r>
      <w:r w:rsidR="0034377B">
        <w:t>to be credible vs. non-credible (</w:t>
      </w:r>
      <w:r w:rsidR="0034377B">
        <w:rPr>
          <w:i/>
        </w:rPr>
        <w:t>How can we determine if the inf</w:t>
      </w:r>
      <w:r w:rsidR="002F7534">
        <w:rPr>
          <w:i/>
        </w:rPr>
        <w:t>ormation we are reading if real (sourcing)?</w:t>
      </w:r>
      <w:r w:rsidR="0034377B">
        <w:rPr>
          <w:i/>
        </w:rPr>
        <w:t xml:space="preserve"> Why can’t</w:t>
      </w:r>
      <w:r w:rsidR="002F7534">
        <w:rPr>
          <w:i/>
        </w:rPr>
        <w:t xml:space="preserve"> we believe everything we read (context)? </w:t>
      </w:r>
      <w:r w:rsidR="0034377B">
        <w:rPr>
          <w:i/>
        </w:rPr>
        <w:t>Is it possible for some</w:t>
      </w:r>
      <w:r w:rsidR="002F7534">
        <w:rPr>
          <w:i/>
        </w:rPr>
        <w:t xml:space="preserve"> articles to be more credible than others (corroboration)?</w:t>
      </w:r>
      <w:r w:rsidR="0034377B">
        <w:rPr>
          <w:i/>
        </w:rPr>
        <w:t>)</w:t>
      </w:r>
    </w:p>
    <w:p w:rsidR="00220E8F" w:rsidRPr="00587CEE" w:rsidRDefault="00220E8F" w:rsidP="00587CEE">
      <w:pPr>
        <w:pStyle w:val="ListParagraph"/>
        <w:numPr>
          <w:ilvl w:val="0"/>
          <w:numId w:val="15"/>
        </w:numPr>
        <w:rPr>
          <w:i/>
        </w:rPr>
      </w:pPr>
      <w:r>
        <w:t>The teacher will discuss the rules of the lesson with the students</w:t>
      </w:r>
      <w:r w:rsidR="00272293">
        <w:t xml:space="preserve"> (</w:t>
      </w:r>
      <w:r w:rsidR="00272293">
        <w:rPr>
          <w:i/>
        </w:rPr>
        <w:t>Why are rules important?)</w:t>
      </w:r>
    </w:p>
    <w:p w:rsidR="00587CEE" w:rsidRDefault="00587CEE" w:rsidP="00587CEE">
      <w:pPr>
        <w:pStyle w:val="ListParagraph"/>
        <w:numPr>
          <w:ilvl w:val="0"/>
          <w:numId w:val="15"/>
        </w:numPr>
        <w:rPr>
          <w:i/>
        </w:rPr>
      </w:pPr>
      <w:r>
        <w:t xml:space="preserve">Students will participate in a history mystery where they will </w:t>
      </w:r>
      <w:r w:rsidR="00272293">
        <w:t xml:space="preserve">work in groups </w:t>
      </w:r>
      <w:r w:rsidR="00252C68">
        <w:t xml:space="preserve">of 4 </w:t>
      </w:r>
      <w:r w:rsidR="006122C9">
        <w:t xml:space="preserve">to </w:t>
      </w:r>
      <w:r w:rsidR="002F7534">
        <w:t>determin</w:t>
      </w:r>
      <w:r>
        <w:t>e if evidence is credible or not.</w:t>
      </w:r>
      <w:r w:rsidR="00272293">
        <w:t xml:space="preserve"> (</w:t>
      </w:r>
      <w:r w:rsidR="00272293">
        <w:rPr>
          <w:i/>
        </w:rPr>
        <w:t>What kind of information do you see in the envelope</w:t>
      </w:r>
      <w:r w:rsidR="00351EC6">
        <w:rPr>
          <w:i/>
        </w:rPr>
        <w:t xml:space="preserve"> (close reading)</w:t>
      </w:r>
      <w:r w:rsidR="00272293">
        <w:rPr>
          <w:i/>
        </w:rPr>
        <w:t>? Is there any bias in this evidence</w:t>
      </w:r>
      <w:r w:rsidR="00351EC6">
        <w:rPr>
          <w:i/>
        </w:rPr>
        <w:t xml:space="preserve"> (close reading and perspective)</w:t>
      </w:r>
      <w:r w:rsidR="00272293">
        <w:rPr>
          <w:i/>
        </w:rPr>
        <w:t>?</w:t>
      </w:r>
      <w:r w:rsidR="00823FA5">
        <w:rPr>
          <w:i/>
        </w:rPr>
        <w:t>)</w:t>
      </w:r>
      <w:r w:rsidR="00272293">
        <w:rPr>
          <w:i/>
        </w:rPr>
        <w:t xml:space="preserve"> </w:t>
      </w:r>
    </w:p>
    <w:p w:rsidR="00002EC3" w:rsidRPr="0008714D" w:rsidRDefault="00002EC3" w:rsidP="00587CEE">
      <w:pPr>
        <w:pStyle w:val="ListParagraph"/>
        <w:numPr>
          <w:ilvl w:val="0"/>
          <w:numId w:val="15"/>
        </w:numPr>
        <w:rPr>
          <w:i/>
        </w:rPr>
      </w:pPr>
      <w:r>
        <w:lastRenderedPageBreak/>
        <w:t xml:space="preserve">In </w:t>
      </w:r>
      <w:r w:rsidR="00140402">
        <w:t>groups,</w:t>
      </w:r>
      <w:r>
        <w:t xml:space="preserve"> students will order the evidence from least to most credible</w:t>
      </w:r>
      <w:r w:rsidR="00767DFA">
        <w:t xml:space="preserve"> on a provided graphic organizer</w:t>
      </w:r>
      <w:r w:rsidR="0008714D">
        <w:t>. (</w:t>
      </w:r>
      <w:r w:rsidR="0008714D" w:rsidRPr="0008714D">
        <w:rPr>
          <w:i/>
        </w:rPr>
        <w:t>Is there evidence that is more credible then others</w:t>
      </w:r>
      <w:r w:rsidR="00351EC6">
        <w:rPr>
          <w:i/>
        </w:rPr>
        <w:t xml:space="preserve"> (Monitoring)</w:t>
      </w:r>
      <w:r w:rsidR="0008714D" w:rsidRPr="0008714D">
        <w:rPr>
          <w:i/>
        </w:rPr>
        <w:t>?</w:t>
      </w:r>
      <w:r w:rsidR="0008714D">
        <w:rPr>
          <w:i/>
        </w:rPr>
        <w:t xml:space="preserve"> How do you determine credibility of evidence</w:t>
      </w:r>
      <w:r w:rsidR="00351EC6">
        <w:rPr>
          <w:i/>
        </w:rPr>
        <w:t xml:space="preserve"> (contextualizing)</w:t>
      </w:r>
      <w:r w:rsidR="0008714D">
        <w:rPr>
          <w:i/>
        </w:rPr>
        <w:t xml:space="preserve">?)  </w:t>
      </w:r>
      <w:r w:rsidR="0008714D" w:rsidRPr="0008714D">
        <w:rPr>
          <w:i/>
        </w:rPr>
        <w:t xml:space="preserve"> </w:t>
      </w:r>
      <w:r w:rsidRPr="0008714D">
        <w:rPr>
          <w:i/>
        </w:rPr>
        <w:t xml:space="preserve"> </w:t>
      </w:r>
    </w:p>
    <w:p w:rsidR="00587CEE" w:rsidRDefault="00587CEE" w:rsidP="00587CEE">
      <w:pPr>
        <w:pStyle w:val="ListParagraph"/>
        <w:numPr>
          <w:ilvl w:val="0"/>
          <w:numId w:val="15"/>
        </w:numPr>
        <w:rPr>
          <w:i/>
        </w:rPr>
      </w:pPr>
      <w:r>
        <w:t xml:space="preserve">Students will create a claim whether </w:t>
      </w:r>
      <w:r w:rsidR="00140402">
        <w:t xml:space="preserve">the American Revolution was a product of hope and grit </w:t>
      </w:r>
      <w:r w:rsidR="00220E8F">
        <w:t>using evidence from the history mystery</w:t>
      </w:r>
      <w:r>
        <w:t>.</w:t>
      </w:r>
      <w:r w:rsidR="0008714D">
        <w:t xml:space="preserve"> (</w:t>
      </w:r>
      <w:r w:rsidR="0008714D">
        <w:rPr>
          <w:i/>
        </w:rPr>
        <w:t>What conclusion did the evidence lead to</w:t>
      </w:r>
      <w:r w:rsidR="00351EC6">
        <w:rPr>
          <w:i/>
        </w:rPr>
        <w:t xml:space="preserve"> (inferring)</w:t>
      </w:r>
      <w:r w:rsidR="0008714D">
        <w:rPr>
          <w:i/>
        </w:rPr>
        <w:t>? Do you agree with the evidence presented in the envelopes? Is there a reason to question your findings</w:t>
      </w:r>
      <w:r w:rsidR="00351EC6">
        <w:rPr>
          <w:i/>
        </w:rPr>
        <w:t xml:space="preserve"> (monitoring)</w:t>
      </w:r>
      <w:r w:rsidR="0008714D">
        <w:rPr>
          <w:i/>
        </w:rPr>
        <w:t xml:space="preserve">?) </w:t>
      </w:r>
    </w:p>
    <w:p w:rsidR="00822758" w:rsidRPr="00220E8F" w:rsidRDefault="00822758" w:rsidP="00587CEE">
      <w:pPr>
        <w:pStyle w:val="ListParagraph"/>
        <w:numPr>
          <w:ilvl w:val="0"/>
          <w:numId w:val="15"/>
        </w:numPr>
        <w:rPr>
          <w:i/>
        </w:rPr>
      </w:pPr>
      <w:r>
        <w:t>The teacher will ask each group a question regarding the documents they analyzed, for them to share with the class. (</w:t>
      </w:r>
      <w:r>
        <w:rPr>
          <w:i/>
        </w:rPr>
        <w:t>What was your most credible piece of evide</w:t>
      </w:r>
      <w:r w:rsidR="00140402">
        <w:rPr>
          <w:i/>
        </w:rPr>
        <w:t>nce</w:t>
      </w:r>
      <w:r>
        <w:rPr>
          <w:i/>
        </w:rPr>
        <w:t>?</w:t>
      </w:r>
      <w:r w:rsidR="000472B7">
        <w:rPr>
          <w:i/>
        </w:rPr>
        <w:t xml:space="preserve"> What is a conclusion we can make based on these documents?</w:t>
      </w:r>
      <w:r>
        <w:rPr>
          <w:i/>
        </w:rPr>
        <w:t>)</w:t>
      </w:r>
    </w:p>
    <w:p w:rsidR="00220E8F" w:rsidRPr="00220E8F" w:rsidRDefault="00220E8F" w:rsidP="00220E8F">
      <w:pPr>
        <w:pStyle w:val="ListParagraph"/>
        <w:numPr>
          <w:ilvl w:val="0"/>
          <w:numId w:val="15"/>
        </w:numPr>
        <w:rPr>
          <w:i/>
        </w:rPr>
      </w:pPr>
      <w:r>
        <w:t>The teacher will distribute and discuss the homework for the night</w:t>
      </w:r>
      <w:r w:rsidR="0008714D">
        <w:t xml:space="preserve"> </w:t>
      </w:r>
    </w:p>
    <w:p w:rsidR="00F04073" w:rsidRPr="00AD6DBD" w:rsidRDefault="00220E8F" w:rsidP="00AD6DBD">
      <w:pPr>
        <w:pStyle w:val="ListParagraph"/>
        <w:numPr>
          <w:ilvl w:val="0"/>
          <w:numId w:val="15"/>
        </w:numPr>
        <w:rPr>
          <w:i/>
        </w:rPr>
      </w:pPr>
      <w:r>
        <w:t>To close the lesson, the students will review the compelling quest</w:t>
      </w:r>
      <w:r w:rsidR="00140402">
        <w:t>ion; was the American Revolution a product of hope and grit?</w:t>
      </w:r>
      <w:r>
        <w:t xml:space="preserve"> Students will share their written claims to support this question with the class.</w:t>
      </w:r>
      <w:r w:rsidR="0008714D">
        <w:t xml:space="preserve"> (</w:t>
      </w:r>
      <w:r w:rsidR="00153477">
        <w:rPr>
          <w:i/>
        </w:rPr>
        <w:t xml:space="preserve">What were your </w:t>
      </w:r>
      <w:r w:rsidR="0008714D">
        <w:rPr>
          <w:i/>
        </w:rPr>
        <w:t>findings from the history myster</w:t>
      </w:r>
      <w:r w:rsidR="00153477">
        <w:rPr>
          <w:i/>
        </w:rPr>
        <w:t>y? What did the evidence tell you</w:t>
      </w:r>
      <w:r w:rsidR="0008714D">
        <w:rPr>
          <w:i/>
        </w:rPr>
        <w:t>? What was your most credible piece of evidence</w:t>
      </w:r>
      <w:r w:rsidR="00351EC6">
        <w:rPr>
          <w:i/>
        </w:rPr>
        <w:t xml:space="preserve"> (monitoring)</w:t>
      </w:r>
      <w:r w:rsidR="0008714D">
        <w:rPr>
          <w:i/>
        </w:rPr>
        <w:t>? How do you know this?)</w:t>
      </w:r>
    </w:p>
    <w:p w:rsidR="00F04073" w:rsidRDefault="00F04073" w:rsidP="007C02E9">
      <w:pPr>
        <w:jc w:val="center"/>
        <w:rPr>
          <w:b/>
          <w:sz w:val="28"/>
          <w:szCs w:val="28"/>
        </w:rPr>
      </w:pPr>
    </w:p>
    <w:p w:rsidR="00F04073" w:rsidRDefault="00F04073" w:rsidP="007C02E9">
      <w:pPr>
        <w:jc w:val="center"/>
        <w:rPr>
          <w:b/>
          <w:sz w:val="28"/>
          <w:szCs w:val="28"/>
        </w:rPr>
      </w:pPr>
    </w:p>
    <w:p w:rsidR="007C02E9" w:rsidRDefault="007C02E9" w:rsidP="007C02E9">
      <w:pPr>
        <w:jc w:val="center"/>
        <w:rPr>
          <w:b/>
          <w:i/>
          <w:u w:val="single"/>
        </w:rPr>
      </w:pPr>
      <w:r w:rsidRPr="00E3603D">
        <w:rPr>
          <w:b/>
          <w:sz w:val="28"/>
          <w:szCs w:val="28"/>
        </w:rPr>
        <w:t xml:space="preserve">INSTRUCTIONAL STRATEGIES </w:t>
      </w:r>
      <w:r w:rsidRPr="00E3603D">
        <w:rPr>
          <w:b/>
          <w:i/>
          <w:u w:val="single"/>
        </w:rPr>
        <w:t>(Learning Strategies*)</w:t>
      </w:r>
    </w:p>
    <w:p w:rsidR="00F04073" w:rsidRDefault="00F04073" w:rsidP="007C02E9">
      <w:pPr>
        <w:jc w:val="center"/>
        <w:rPr>
          <w:b/>
          <w:i/>
          <w:u w:val="single"/>
        </w:rPr>
      </w:pPr>
    </w:p>
    <w:p w:rsidR="00F04073" w:rsidRPr="006122C9" w:rsidRDefault="006122C9" w:rsidP="00F04073">
      <w:pPr>
        <w:spacing w:line="360" w:lineRule="auto"/>
        <w:rPr>
          <w:b/>
        </w:rPr>
      </w:pPr>
      <w:r>
        <w:rPr>
          <w:b/>
        </w:rPr>
        <w:t>Collaboration</w:t>
      </w:r>
    </w:p>
    <w:p w:rsidR="00210543" w:rsidRDefault="00210543" w:rsidP="006122C9">
      <w:pPr>
        <w:spacing w:line="360" w:lineRule="auto"/>
        <w:ind w:firstLine="720"/>
      </w:pPr>
      <w:r w:rsidRPr="000B3E11">
        <w:rPr>
          <w:u w:val="single"/>
        </w:rPr>
        <w:t>Indicator</w:t>
      </w:r>
      <w:r>
        <w:rPr>
          <w:u w:val="single"/>
        </w:rPr>
        <w:t>:</w:t>
      </w:r>
      <w:r w:rsidRPr="00802132">
        <w:t xml:space="preserve">  </w:t>
      </w:r>
      <w:r>
        <w:t xml:space="preserve"> </w:t>
      </w:r>
      <w:r w:rsidR="006122C9">
        <w:t xml:space="preserve">This will be evident when students work together to solve the history mystery. </w:t>
      </w:r>
    </w:p>
    <w:p w:rsidR="00002EC3" w:rsidRPr="00767DFA" w:rsidRDefault="00002EC3" w:rsidP="00002EC3">
      <w:pPr>
        <w:spacing w:line="360" w:lineRule="auto"/>
        <w:rPr>
          <w:b/>
        </w:rPr>
      </w:pPr>
      <w:r w:rsidRPr="00767DFA">
        <w:rPr>
          <w:b/>
        </w:rPr>
        <w:t>Discussion</w:t>
      </w:r>
    </w:p>
    <w:p w:rsidR="00002EC3" w:rsidRDefault="00002EC3" w:rsidP="00002EC3">
      <w:pPr>
        <w:spacing w:line="360" w:lineRule="auto"/>
      </w:pPr>
      <w:r>
        <w:tab/>
      </w:r>
      <w:r w:rsidRPr="00767DFA">
        <w:rPr>
          <w:u w:val="single"/>
        </w:rPr>
        <w:t>Indicator:</w:t>
      </w:r>
      <w:r>
        <w:t xml:space="preserve"> This will be evident when students </w:t>
      </w:r>
      <w:r w:rsidR="00767DFA">
        <w:t xml:space="preserve">discuss with each other the evidence presented in the history mystery. </w:t>
      </w:r>
    </w:p>
    <w:p w:rsidR="00996267" w:rsidRDefault="00996267" w:rsidP="00002EC3">
      <w:pPr>
        <w:spacing w:line="360" w:lineRule="auto"/>
        <w:rPr>
          <w:b/>
        </w:rPr>
      </w:pPr>
      <w:r w:rsidRPr="00996267">
        <w:rPr>
          <w:b/>
        </w:rPr>
        <w:t>Mystery Strategy</w:t>
      </w:r>
    </w:p>
    <w:p w:rsidR="00996267" w:rsidRDefault="00996267" w:rsidP="00002EC3">
      <w:pPr>
        <w:spacing w:line="360" w:lineRule="auto"/>
      </w:pPr>
      <w:r>
        <w:rPr>
          <w:b/>
        </w:rPr>
        <w:tab/>
      </w:r>
      <w:r w:rsidRPr="00996267">
        <w:rPr>
          <w:u w:val="single"/>
        </w:rPr>
        <w:t>Indicator:</w:t>
      </w:r>
      <w:r>
        <w:rPr>
          <w:u w:val="single"/>
        </w:rPr>
        <w:t xml:space="preserve"> </w:t>
      </w:r>
      <w:r>
        <w:t>This will be evident when students use the provided evidence to solve the mystery question, “</w:t>
      </w:r>
      <w:r w:rsidR="00140402">
        <w:t>Was the American Revolution a product of hope and grit</w:t>
      </w:r>
      <w:r>
        <w:t>?”</w:t>
      </w:r>
    </w:p>
    <w:p w:rsidR="007B1140" w:rsidRDefault="007B1140" w:rsidP="00002EC3">
      <w:pPr>
        <w:spacing w:line="360" w:lineRule="auto"/>
      </w:pPr>
    </w:p>
    <w:p w:rsidR="007B1140" w:rsidRDefault="007B1140" w:rsidP="00002EC3">
      <w:pPr>
        <w:spacing w:line="360" w:lineRule="auto"/>
      </w:pPr>
    </w:p>
    <w:p w:rsidR="007B1140" w:rsidRDefault="007B1140" w:rsidP="00002EC3">
      <w:pPr>
        <w:spacing w:line="360" w:lineRule="auto"/>
      </w:pPr>
    </w:p>
    <w:p w:rsidR="007B1140" w:rsidRPr="00996267" w:rsidRDefault="007B1140" w:rsidP="00002EC3">
      <w:pPr>
        <w:spacing w:line="360" w:lineRule="auto"/>
      </w:pPr>
    </w:p>
    <w:p w:rsidR="007C02E9" w:rsidRPr="00E3603D" w:rsidRDefault="007C02E9" w:rsidP="007C02E9">
      <w:pPr>
        <w:jc w:val="center"/>
      </w:pPr>
    </w:p>
    <w:p w:rsidR="00244A96" w:rsidRDefault="00244A96" w:rsidP="00244A96">
      <w:pPr>
        <w:jc w:val="center"/>
        <w:rPr>
          <w:b/>
          <w:i/>
        </w:rPr>
      </w:pPr>
      <w:r w:rsidRPr="00E3603D">
        <w:rPr>
          <w:b/>
          <w:sz w:val="28"/>
          <w:szCs w:val="28"/>
        </w:rPr>
        <w:t xml:space="preserve">ADAPTATIONS </w:t>
      </w:r>
      <w:r w:rsidRPr="00E3603D">
        <w:rPr>
          <w:b/>
          <w:i/>
        </w:rPr>
        <w:t>(Exceptionality*)</w:t>
      </w:r>
    </w:p>
    <w:p w:rsidR="00F04073" w:rsidRDefault="00F04073" w:rsidP="00244A96">
      <w:pPr>
        <w:jc w:val="center"/>
        <w:rPr>
          <w:b/>
          <w:i/>
        </w:rPr>
      </w:pPr>
    </w:p>
    <w:p w:rsidR="00244A96" w:rsidRDefault="00767DFA" w:rsidP="00767DFA">
      <w:pPr>
        <w:pStyle w:val="ListParagraph"/>
        <w:numPr>
          <w:ilvl w:val="0"/>
          <w:numId w:val="18"/>
        </w:numPr>
      </w:pPr>
      <w:r>
        <w:t>The student that struggles to stay focused with be seated near the teacher in the front of the room and be given silent signals when needed</w:t>
      </w:r>
    </w:p>
    <w:p w:rsidR="00767DFA" w:rsidRDefault="00767DFA" w:rsidP="00767DFA">
      <w:pPr>
        <w:pStyle w:val="ListParagraph"/>
        <w:numPr>
          <w:ilvl w:val="0"/>
          <w:numId w:val="18"/>
        </w:numPr>
      </w:pPr>
      <w:r>
        <w:t>The student who struggles socially will be able to pick which group they work in during the history mystery.</w:t>
      </w:r>
    </w:p>
    <w:p w:rsidR="006122C9" w:rsidRPr="00767DFA" w:rsidRDefault="00767DFA" w:rsidP="00767DFA">
      <w:pPr>
        <w:pStyle w:val="ListParagraph"/>
        <w:numPr>
          <w:ilvl w:val="0"/>
          <w:numId w:val="18"/>
        </w:numPr>
      </w:pPr>
      <w:r>
        <w:lastRenderedPageBreak/>
        <w:t>The student who struggles with writing w</w:t>
      </w:r>
      <w:r w:rsidR="00220D39">
        <w:t>ill be given the option to write, type</w:t>
      </w:r>
      <w:r>
        <w:t xml:space="preserve"> or record his answer to his claim.</w:t>
      </w:r>
    </w:p>
    <w:p w:rsidR="006122C9" w:rsidRDefault="006122C9" w:rsidP="00244A96">
      <w:pPr>
        <w:jc w:val="center"/>
        <w:rPr>
          <w:b/>
          <w:sz w:val="28"/>
          <w:szCs w:val="28"/>
        </w:rPr>
      </w:pPr>
    </w:p>
    <w:p w:rsidR="00351EC6" w:rsidRDefault="00351EC6" w:rsidP="00AD6DBD">
      <w:pPr>
        <w:rPr>
          <w:b/>
          <w:sz w:val="28"/>
          <w:szCs w:val="28"/>
        </w:rPr>
      </w:pPr>
    </w:p>
    <w:p w:rsidR="00351EC6" w:rsidRDefault="00351EC6" w:rsidP="00244A96">
      <w:pPr>
        <w:jc w:val="center"/>
        <w:rPr>
          <w:b/>
          <w:sz w:val="28"/>
          <w:szCs w:val="28"/>
        </w:rPr>
      </w:pPr>
    </w:p>
    <w:p w:rsidR="00244A96" w:rsidRDefault="00244A96" w:rsidP="009D0F0F">
      <w:pPr>
        <w:jc w:val="center"/>
        <w:rPr>
          <w:b/>
          <w:sz w:val="28"/>
          <w:szCs w:val="28"/>
        </w:rPr>
      </w:pPr>
      <w:r w:rsidRPr="00E3603D">
        <w:rPr>
          <w:b/>
          <w:sz w:val="28"/>
          <w:szCs w:val="28"/>
        </w:rPr>
        <w:t>DIFFERENTIATION OF INSTRUCTION</w:t>
      </w:r>
    </w:p>
    <w:p w:rsidR="009D0F0F" w:rsidRDefault="009D0F0F" w:rsidP="009D0F0F">
      <w:pPr>
        <w:jc w:val="center"/>
        <w:rPr>
          <w:b/>
          <w:sz w:val="28"/>
          <w:szCs w:val="28"/>
        </w:rPr>
      </w:pPr>
    </w:p>
    <w:p w:rsidR="00F04073" w:rsidRPr="00767DFA" w:rsidRDefault="00767DFA" w:rsidP="00767DFA">
      <w:pPr>
        <w:rPr>
          <w:b/>
        </w:rPr>
      </w:pPr>
      <w:r w:rsidRPr="00767DFA">
        <w:rPr>
          <w:b/>
        </w:rPr>
        <w:t>Auditory Learners:</w:t>
      </w:r>
    </w:p>
    <w:p w:rsidR="00767DFA" w:rsidRDefault="00767DFA" w:rsidP="00767DFA">
      <w:r w:rsidRPr="00767DFA">
        <w:t xml:space="preserve">In order to adapt for the </w:t>
      </w:r>
      <w:r>
        <w:t>auditory learners, they will be able to listen to the class discussion before the history mystery.  They will also be able to listen to their peers when working together during the history mystery.</w:t>
      </w:r>
    </w:p>
    <w:p w:rsidR="00767DFA" w:rsidRPr="00767DFA" w:rsidRDefault="00767DFA" w:rsidP="00767DFA">
      <w:pPr>
        <w:rPr>
          <w:b/>
        </w:rPr>
      </w:pPr>
    </w:p>
    <w:p w:rsidR="00767DFA" w:rsidRPr="00767DFA" w:rsidRDefault="00767DFA" w:rsidP="00767DFA">
      <w:pPr>
        <w:rPr>
          <w:b/>
        </w:rPr>
      </w:pPr>
      <w:r w:rsidRPr="00767DFA">
        <w:rPr>
          <w:b/>
        </w:rPr>
        <w:t>Visual Learners:</w:t>
      </w:r>
    </w:p>
    <w:p w:rsidR="00767DFA" w:rsidRDefault="00767DFA" w:rsidP="00767DFA">
      <w:r>
        <w:t xml:space="preserve">The visual learners will be able to visually look at the evidence in the history mystery. The students will be able to use the given graphic organizer to organize their evidence from least to most credible. </w:t>
      </w:r>
    </w:p>
    <w:p w:rsidR="00767DFA" w:rsidRPr="00767DFA" w:rsidRDefault="00767DFA" w:rsidP="00767DFA">
      <w:pPr>
        <w:rPr>
          <w:b/>
        </w:rPr>
      </w:pPr>
    </w:p>
    <w:p w:rsidR="00767DFA" w:rsidRPr="00767DFA" w:rsidRDefault="00767DFA" w:rsidP="00767DFA">
      <w:pPr>
        <w:rPr>
          <w:b/>
        </w:rPr>
      </w:pPr>
      <w:r w:rsidRPr="00767DFA">
        <w:rPr>
          <w:b/>
        </w:rPr>
        <w:t>Kinesthetic Learners:</w:t>
      </w:r>
    </w:p>
    <w:p w:rsidR="00767DFA" w:rsidRPr="00767DFA" w:rsidRDefault="00767DFA" w:rsidP="00767DFA">
      <w:r>
        <w:t xml:space="preserve">The kinesthetic learners will be able to move around the classroom when working with their groups. They will have to place the evidence from the history mystery onto the graphic organizer from least to most credible. </w:t>
      </w:r>
    </w:p>
    <w:p w:rsidR="00244A96" w:rsidRPr="00E3603D" w:rsidRDefault="00244A96" w:rsidP="00244A96">
      <w:pPr>
        <w:rPr>
          <w:sz w:val="28"/>
          <w:szCs w:val="28"/>
        </w:rPr>
      </w:pPr>
    </w:p>
    <w:p w:rsidR="007C02E9" w:rsidRPr="00E3603D" w:rsidRDefault="007C02E9" w:rsidP="00244A96">
      <w:pPr>
        <w:jc w:val="center"/>
        <w:rPr>
          <w:b/>
          <w:sz w:val="28"/>
          <w:szCs w:val="28"/>
        </w:rPr>
      </w:pPr>
    </w:p>
    <w:p w:rsidR="00244A96" w:rsidRPr="00E3603D" w:rsidRDefault="00244A96" w:rsidP="00244A96">
      <w:pPr>
        <w:jc w:val="center"/>
        <w:rPr>
          <w:sz w:val="22"/>
          <w:szCs w:val="22"/>
        </w:rPr>
      </w:pPr>
      <w:r w:rsidRPr="00E3603D">
        <w:rPr>
          <w:b/>
          <w:sz w:val="28"/>
          <w:szCs w:val="28"/>
        </w:rPr>
        <w:t>ASSESSMENT</w:t>
      </w:r>
      <w:r w:rsidRPr="00E3603D">
        <w:rPr>
          <w:b/>
          <w:sz w:val="22"/>
          <w:szCs w:val="22"/>
        </w:rPr>
        <w:t xml:space="preserve"> </w:t>
      </w:r>
      <w:r w:rsidRPr="00E3603D">
        <w:rPr>
          <w:b/>
          <w:i/>
          <w:u w:val="single"/>
        </w:rPr>
        <w:t>(artifacts* and assessment [formal &amp; informal]*)</w:t>
      </w:r>
    </w:p>
    <w:p w:rsidR="00244A96" w:rsidRPr="00E3603D" w:rsidRDefault="00244A96" w:rsidP="00244A96">
      <w:pPr>
        <w:jc w:val="center"/>
        <w:rPr>
          <w:b/>
        </w:rPr>
      </w:pPr>
    </w:p>
    <w:p w:rsidR="00996267" w:rsidRDefault="00996267" w:rsidP="00996267">
      <w:pPr>
        <w:pStyle w:val="ListParagraph"/>
        <w:numPr>
          <w:ilvl w:val="0"/>
          <w:numId w:val="23"/>
        </w:numPr>
      </w:pPr>
      <w:r>
        <w:t xml:space="preserve">Teacher will assess students understanding of historical thinking strategies </w:t>
      </w:r>
      <w:r w:rsidR="00495E09">
        <w:t>through discussion</w:t>
      </w:r>
    </w:p>
    <w:p w:rsidR="00244A96" w:rsidRDefault="00996267" w:rsidP="00996267">
      <w:pPr>
        <w:pStyle w:val="ListParagraph"/>
        <w:numPr>
          <w:ilvl w:val="0"/>
          <w:numId w:val="23"/>
        </w:numPr>
      </w:pPr>
      <w:r>
        <w:t>Teacher will assess how the students interact during group work</w:t>
      </w:r>
    </w:p>
    <w:p w:rsidR="00996267" w:rsidRPr="00E3603D" w:rsidRDefault="00996267" w:rsidP="00495E09">
      <w:pPr>
        <w:pStyle w:val="ListParagraph"/>
        <w:numPr>
          <w:ilvl w:val="0"/>
          <w:numId w:val="23"/>
        </w:numPr>
      </w:pPr>
      <w:r>
        <w:t xml:space="preserve">Teacher will assess the presentation of the findings </w:t>
      </w:r>
      <w:r w:rsidR="00495E09">
        <w:t xml:space="preserve">from the mystery </w:t>
      </w:r>
      <w:r w:rsidR="005C27B3">
        <w:t>based on a checklist</w:t>
      </w:r>
    </w:p>
    <w:p w:rsidR="00244A96" w:rsidRDefault="00244A96" w:rsidP="00244A96">
      <w:pPr>
        <w:jc w:val="center"/>
        <w:rPr>
          <w:sz w:val="28"/>
          <w:szCs w:val="28"/>
        </w:rPr>
      </w:pPr>
    </w:p>
    <w:p w:rsidR="007B1140" w:rsidRPr="00E3603D" w:rsidRDefault="007B1140" w:rsidP="00244A96">
      <w:pPr>
        <w:jc w:val="center"/>
        <w:rPr>
          <w:b/>
          <w:sz w:val="28"/>
          <w:szCs w:val="28"/>
        </w:rPr>
      </w:pPr>
    </w:p>
    <w:p w:rsidR="00244A96" w:rsidRDefault="00244A96" w:rsidP="00244A96">
      <w:pPr>
        <w:jc w:val="center"/>
        <w:rPr>
          <w:b/>
          <w:sz w:val="28"/>
          <w:szCs w:val="28"/>
        </w:rPr>
      </w:pPr>
      <w:r w:rsidRPr="00E3603D">
        <w:rPr>
          <w:b/>
          <w:sz w:val="28"/>
          <w:szCs w:val="28"/>
        </w:rPr>
        <w:t>INDEPENDENT PRACTICE</w:t>
      </w:r>
    </w:p>
    <w:p w:rsidR="00244A96" w:rsidRPr="00E3603D" w:rsidRDefault="00C5224D" w:rsidP="007B1140">
      <w:pPr>
        <w:jc w:val="center"/>
      </w:pPr>
      <w:r>
        <w:t xml:space="preserve">Students </w:t>
      </w:r>
      <w:r w:rsidR="00DE15E6">
        <w:t xml:space="preserve">will analyze sources displayed on the smart board and determine if they are credible or not. </w:t>
      </w:r>
      <w:r w:rsidR="00495E09">
        <w:t>Students will b</w:t>
      </w:r>
      <w:r w:rsidR="00DE15E6">
        <w:t>e asked to justify their answer based on the information they have gathered.</w:t>
      </w:r>
    </w:p>
    <w:p w:rsidR="00244A96" w:rsidRPr="00E3603D" w:rsidRDefault="00244A96" w:rsidP="00244A96">
      <w:pPr>
        <w:jc w:val="center"/>
        <w:rPr>
          <w:b/>
          <w:sz w:val="28"/>
          <w:szCs w:val="28"/>
        </w:rPr>
      </w:pPr>
      <w:r w:rsidRPr="00E3603D">
        <w:rPr>
          <w:b/>
          <w:sz w:val="28"/>
          <w:szCs w:val="28"/>
        </w:rPr>
        <w:t>FOLLOW-UP</w:t>
      </w:r>
      <w:r w:rsidR="00B9114E" w:rsidRPr="00E3603D">
        <w:rPr>
          <w:b/>
          <w:sz w:val="28"/>
          <w:szCs w:val="28"/>
        </w:rPr>
        <w:t xml:space="preserve"> ACTIVITIES</w:t>
      </w:r>
      <w:r w:rsidRPr="00E3603D">
        <w:rPr>
          <w:b/>
          <w:sz w:val="28"/>
          <w:szCs w:val="28"/>
        </w:rPr>
        <w:t>: DIRECT TEACHER INTERVENTION AND ACADEMIC ENRICHMENT</w:t>
      </w:r>
    </w:p>
    <w:p w:rsidR="00244A96" w:rsidRPr="00E3603D" w:rsidRDefault="00244A96" w:rsidP="00244A96">
      <w:pPr>
        <w:jc w:val="center"/>
        <w:rPr>
          <w:b/>
        </w:rPr>
      </w:pPr>
    </w:p>
    <w:p w:rsidR="00244A96" w:rsidRPr="00E3603D" w:rsidRDefault="00244A96" w:rsidP="00244A96"/>
    <w:p w:rsidR="00F04073" w:rsidRPr="000B3E11" w:rsidRDefault="00F04073" w:rsidP="00F04073">
      <w:pPr>
        <w:spacing w:line="360" w:lineRule="auto"/>
        <w:rPr>
          <w:u w:val="single"/>
        </w:rPr>
      </w:pPr>
      <w:r w:rsidRPr="000B3E11">
        <w:rPr>
          <w:u w:val="single"/>
        </w:rPr>
        <w:t>Direct Teacher Intervention</w:t>
      </w:r>
    </w:p>
    <w:p w:rsidR="00F04073" w:rsidRDefault="002A7F8E" w:rsidP="00F04073">
      <w:pPr>
        <w:spacing w:line="360" w:lineRule="auto"/>
      </w:pPr>
      <w:r>
        <w:t xml:space="preserve">For the students who struggled during the lesson, the teacher will work with them on determining what evidence is credible and what evidence is not. The students will be given multiple opportunities to practice determining evidence credibility. </w:t>
      </w:r>
      <w:r w:rsidR="00351EC6">
        <w:t xml:space="preserve">The students will be given a cheat </w:t>
      </w:r>
      <w:r w:rsidR="00351EC6">
        <w:lastRenderedPageBreak/>
        <w:t xml:space="preserve">sheet for them to refer to when checking evidence credibility.  This cheat sheet will walk the students for what to look for in the document. </w:t>
      </w:r>
      <w:r>
        <w:t xml:space="preserve">The students will then be able to read the evidence and better be able to analyze them in order to answer the compelling question. </w:t>
      </w:r>
    </w:p>
    <w:p w:rsidR="005A6E1F" w:rsidRDefault="005A6E1F" w:rsidP="00F04073">
      <w:pPr>
        <w:spacing w:line="360" w:lineRule="auto"/>
        <w:rPr>
          <w:u w:val="single"/>
        </w:rPr>
      </w:pPr>
    </w:p>
    <w:p w:rsidR="00F04073" w:rsidRPr="000B3E11" w:rsidRDefault="00F04073" w:rsidP="00F04073">
      <w:pPr>
        <w:spacing w:line="360" w:lineRule="auto"/>
        <w:rPr>
          <w:u w:val="single"/>
        </w:rPr>
      </w:pPr>
      <w:r w:rsidRPr="000B3E11">
        <w:rPr>
          <w:u w:val="single"/>
        </w:rPr>
        <w:t>Academic Enrichment</w:t>
      </w:r>
    </w:p>
    <w:p w:rsidR="00244A96" w:rsidRDefault="00767DFA" w:rsidP="002A7F8E">
      <w:pPr>
        <w:spacing w:line="360" w:lineRule="auto"/>
        <w:rPr>
          <w:b/>
          <w:sz w:val="28"/>
          <w:szCs w:val="28"/>
        </w:rPr>
      </w:pPr>
      <w:r>
        <w:t>In order to further the lesson, for the students who excelled during the lesson, they will be challenged to</w:t>
      </w:r>
      <w:r w:rsidR="002F7534">
        <w:t xml:space="preserve"> find two sources to add to our mystery</w:t>
      </w:r>
      <w:r>
        <w:t xml:space="preserve">. They will </w:t>
      </w:r>
      <w:r w:rsidR="002F7534">
        <w:t xml:space="preserve">have to find a document that can be used as evidence to further support their findings from the mystery. Students will need to determine if the evidence is credible enough to be used as valid evidence to support their findings. </w:t>
      </w:r>
    </w:p>
    <w:p w:rsidR="006122C9" w:rsidRDefault="006122C9" w:rsidP="00F04073">
      <w:pPr>
        <w:rPr>
          <w:b/>
          <w:sz w:val="28"/>
          <w:szCs w:val="28"/>
        </w:rPr>
      </w:pPr>
    </w:p>
    <w:p w:rsidR="006122C9" w:rsidRDefault="006122C9" w:rsidP="00F04073">
      <w:pPr>
        <w:rPr>
          <w:b/>
          <w:sz w:val="28"/>
          <w:szCs w:val="28"/>
        </w:rPr>
      </w:pPr>
    </w:p>
    <w:p w:rsidR="006122C9" w:rsidRDefault="006122C9" w:rsidP="00F04073">
      <w:pPr>
        <w:rPr>
          <w:b/>
          <w:sz w:val="28"/>
          <w:szCs w:val="28"/>
        </w:rPr>
      </w:pPr>
    </w:p>
    <w:p w:rsidR="006122C9" w:rsidRDefault="006122C9" w:rsidP="00F04073">
      <w:pPr>
        <w:rPr>
          <w:b/>
          <w:sz w:val="28"/>
          <w:szCs w:val="28"/>
        </w:rPr>
      </w:pPr>
    </w:p>
    <w:p w:rsidR="006122C9" w:rsidRDefault="006122C9" w:rsidP="00F04073">
      <w:pPr>
        <w:rPr>
          <w:b/>
          <w:sz w:val="28"/>
          <w:szCs w:val="28"/>
        </w:rPr>
      </w:pPr>
    </w:p>
    <w:p w:rsidR="006122C9" w:rsidRDefault="006122C9" w:rsidP="00F04073">
      <w:pPr>
        <w:rPr>
          <w:b/>
          <w:sz w:val="28"/>
          <w:szCs w:val="28"/>
        </w:rPr>
      </w:pPr>
    </w:p>
    <w:p w:rsidR="006122C9" w:rsidRDefault="006122C9" w:rsidP="00F04073">
      <w:pPr>
        <w:rPr>
          <w:b/>
          <w:sz w:val="28"/>
          <w:szCs w:val="28"/>
        </w:rPr>
      </w:pPr>
    </w:p>
    <w:p w:rsidR="006122C9" w:rsidRDefault="006122C9" w:rsidP="00F04073">
      <w:pPr>
        <w:rPr>
          <w:b/>
          <w:sz w:val="28"/>
          <w:szCs w:val="28"/>
        </w:rPr>
      </w:pPr>
    </w:p>
    <w:p w:rsidR="006122C9" w:rsidRDefault="006122C9" w:rsidP="00F04073">
      <w:pPr>
        <w:rPr>
          <w:b/>
          <w:sz w:val="28"/>
          <w:szCs w:val="28"/>
        </w:rPr>
      </w:pPr>
    </w:p>
    <w:p w:rsidR="00C5224D" w:rsidRDefault="00C5224D" w:rsidP="00F04073">
      <w:pPr>
        <w:rPr>
          <w:b/>
          <w:sz w:val="28"/>
          <w:szCs w:val="28"/>
        </w:rPr>
      </w:pPr>
    </w:p>
    <w:p w:rsidR="00495E09" w:rsidRDefault="00495E09" w:rsidP="00F04073">
      <w:pPr>
        <w:rPr>
          <w:b/>
          <w:sz w:val="28"/>
          <w:szCs w:val="28"/>
        </w:rPr>
      </w:pPr>
    </w:p>
    <w:p w:rsidR="00495E09" w:rsidRDefault="00495E09" w:rsidP="00F04073">
      <w:pPr>
        <w:rPr>
          <w:b/>
          <w:sz w:val="28"/>
          <w:szCs w:val="28"/>
        </w:rPr>
      </w:pPr>
    </w:p>
    <w:p w:rsidR="00495E09" w:rsidRDefault="00495E09" w:rsidP="00F04073">
      <w:pPr>
        <w:rPr>
          <w:b/>
          <w:sz w:val="28"/>
          <w:szCs w:val="28"/>
        </w:rPr>
      </w:pPr>
    </w:p>
    <w:p w:rsidR="00495E09" w:rsidRDefault="00495E09" w:rsidP="00F04073">
      <w:pPr>
        <w:rPr>
          <w:b/>
          <w:sz w:val="28"/>
          <w:szCs w:val="28"/>
        </w:rPr>
      </w:pPr>
    </w:p>
    <w:p w:rsidR="00495E09" w:rsidRDefault="00495E09" w:rsidP="00F04073">
      <w:pPr>
        <w:rPr>
          <w:b/>
          <w:sz w:val="28"/>
          <w:szCs w:val="28"/>
        </w:rPr>
      </w:pPr>
    </w:p>
    <w:p w:rsidR="00495E09" w:rsidRDefault="00495E09" w:rsidP="00F04073">
      <w:pPr>
        <w:rPr>
          <w:b/>
          <w:sz w:val="28"/>
          <w:szCs w:val="28"/>
        </w:rPr>
      </w:pPr>
    </w:p>
    <w:p w:rsidR="00A85859" w:rsidRDefault="00A85859" w:rsidP="00F04073">
      <w:pPr>
        <w:rPr>
          <w:b/>
          <w:sz w:val="28"/>
          <w:szCs w:val="28"/>
        </w:rPr>
      </w:pPr>
    </w:p>
    <w:p w:rsidR="00A85859" w:rsidRDefault="00A85859" w:rsidP="00F04073">
      <w:pPr>
        <w:rPr>
          <w:b/>
          <w:sz w:val="28"/>
          <w:szCs w:val="28"/>
        </w:rPr>
      </w:pPr>
    </w:p>
    <w:p w:rsidR="00A85859" w:rsidRDefault="00A85859" w:rsidP="00F04073">
      <w:pPr>
        <w:rPr>
          <w:b/>
          <w:sz w:val="28"/>
          <w:szCs w:val="28"/>
        </w:rPr>
      </w:pPr>
    </w:p>
    <w:p w:rsidR="00A85859" w:rsidRDefault="00A85859" w:rsidP="00F04073">
      <w:pPr>
        <w:rPr>
          <w:b/>
          <w:sz w:val="28"/>
          <w:szCs w:val="28"/>
        </w:rPr>
      </w:pPr>
    </w:p>
    <w:p w:rsidR="00A85859" w:rsidRDefault="00A85859" w:rsidP="00F04073">
      <w:pPr>
        <w:rPr>
          <w:b/>
          <w:sz w:val="28"/>
          <w:szCs w:val="28"/>
        </w:rPr>
      </w:pPr>
    </w:p>
    <w:p w:rsidR="00C5224D" w:rsidRDefault="00C5224D" w:rsidP="00C5224D">
      <w:pPr>
        <w:rPr>
          <w:b/>
          <w:sz w:val="28"/>
          <w:szCs w:val="28"/>
        </w:rPr>
      </w:pPr>
    </w:p>
    <w:p w:rsidR="00351EC6" w:rsidRPr="00E3603D" w:rsidRDefault="00351EC6" w:rsidP="00C5224D">
      <w:pPr>
        <w:rPr>
          <w:b/>
          <w:sz w:val="28"/>
          <w:szCs w:val="28"/>
        </w:rPr>
      </w:pPr>
    </w:p>
    <w:p w:rsidR="00244A96" w:rsidRDefault="00244A96" w:rsidP="00766475">
      <w:pPr>
        <w:jc w:val="center"/>
        <w:rPr>
          <w:b/>
          <w:sz w:val="28"/>
          <w:szCs w:val="28"/>
        </w:rPr>
      </w:pPr>
      <w:r w:rsidRPr="00E3603D">
        <w:rPr>
          <w:b/>
          <w:sz w:val="28"/>
          <w:szCs w:val="28"/>
        </w:rPr>
        <w:t>REFERENCES</w:t>
      </w:r>
    </w:p>
    <w:p w:rsidR="00A85859" w:rsidRDefault="00A85859" w:rsidP="00766475">
      <w:pPr>
        <w:jc w:val="center"/>
        <w:rPr>
          <w:b/>
          <w:sz w:val="28"/>
          <w:szCs w:val="28"/>
        </w:rPr>
      </w:pPr>
    </w:p>
    <w:p w:rsidR="00A85859" w:rsidRDefault="00A85859" w:rsidP="002A6E6D">
      <w:pPr>
        <w:spacing w:line="480" w:lineRule="auto"/>
        <w:ind w:left="720" w:hanging="720"/>
      </w:pPr>
      <w:r>
        <w:t>Abe Lincoln. (2018)</w:t>
      </w:r>
      <w:proofErr w:type="gramStart"/>
      <w:r>
        <w:t xml:space="preserve">. </w:t>
      </w:r>
      <w:r>
        <w:rPr>
          <w:i/>
        </w:rPr>
        <w:t>Quotes.</w:t>
      </w:r>
      <w:proofErr w:type="gramEnd"/>
      <w:r>
        <w:rPr>
          <w:i/>
        </w:rPr>
        <w:t xml:space="preserve"> </w:t>
      </w:r>
      <w:r>
        <w:t xml:space="preserve">Retrieved from </w:t>
      </w:r>
      <w:hyperlink r:id="rId8" w:history="1">
        <w:r w:rsidR="002A6E6D" w:rsidRPr="001F0EC1">
          <w:rPr>
            <w:rStyle w:val="Hyperlink"/>
          </w:rPr>
          <w:t>http://abelincolnhistory.com/quotes/religious.htm</w:t>
        </w:r>
      </w:hyperlink>
      <w:r>
        <w:t>.</w:t>
      </w:r>
    </w:p>
    <w:p w:rsidR="002A6E6D" w:rsidRPr="002A6E6D" w:rsidRDefault="002A6E6D" w:rsidP="002A6E6D">
      <w:pPr>
        <w:spacing w:line="480" w:lineRule="auto"/>
        <w:ind w:left="720" w:hanging="720"/>
      </w:pPr>
      <w:r>
        <w:lastRenderedPageBreak/>
        <w:t>Brainy Quotes. (2018)</w:t>
      </w:r>
      <w:proofErr w:type="gramStart"/>
      <w:r>
        <w:t xml:space="preserve">. </w:t>
      </w:r>
      <w:r>
        <w:rPr>
          <w:i/>
        </w:rPr>
        <w:t>British quotes.</w:t>
      </w:r>
      <w:proofErr w:type="gramEnd"/>
      <w:r>
        <w:t xml:space="preserve"> Retrieved from </w:t>
      </w:r>
      <w:r w:rsidRPr="002A6E6D">
        <w:t>https://www.brainyquote.com/topics/british</w:t>
      </w:r>
    </w:p>
    <w:p w:rsidR="00546D52" w:rsidRDefault="00546D52" w:rsidP="002A6E6D">
      <w:pPr>
        <w:spacing w:line="480" w:lineRule="auto"/>
        <w:ind w:left="720" w:hanging="720"/>
      </w:pPr>
      <w:proofErr w:type="gramStart"/>
      <w:r>
        <w:t>Library of Congress</w:t>
      </w:r>
      <w:r w:rsidR="00A85859">
        <w:t>.</w:t>
      </w:r>
      <w:proofErr w:type="gramEnd"/>
      <w:r w:rsidR="00A85859">
        <w:t xml:space="preserve"> (2018</w:t>
      </w:r>
      <w:r>
        <w:t>)</w:t>
      </w:r>
      <w:proofErr w:type="gramStart"/>
      <w:r>
        <w:t xml:space="preserve">. </w:t>
      </w:r>
      <w:r w:rsidRPr="00546D52">
        <w:rPr>
          <w:i/>
        </w:rPr>
        <w:t>Valley Forge</w:t>
      </w:r>
      <w:r>
        <w:t>.</w:t>
      </w:r>
      <w:proofErr w:type="gramEnd"/>
      <w:r>
        <w:t xml:space="preserve"> Retrieved from</w:t>
      </w:r>
      <w:r w:rsidR="00A85859">
        <w:t xml:space="preserve"> </w:t>
      </w:r>
      <w:hyperlink r:id="rId9" w:history="1">
        <w:r w:rsidR="00A85859" w:rsidRPr="001F0EC1">
          <w:rPr>
            <w:rStyle w:val="Hyperlink"/>
          </w:rPr>
          <w:t>https://www.loc.gov/rr/program/bib/ourdocs/newnation.html</w:t>
        </w:r>
      </w:hyperlink>
      <w:r w:rsidR="00A85859">
        <w:t xml:space="preserve">. </w:t>
      </w:r>
    </w:p>
    <w:p w:rsidR="00A85859" w:rsidRPr="00546D52" w:rsidRDefault="00A85859" w:rsidP="002A6E6D">
      <w:pPr>
        <w:spacing w:line="480" w:lineRule="auto"/>
        <w:ind w:left="720" w:hanging="720"/>
      </w:pPr>
      <w:proofErr w:type="gramStart"/>
      <w:r w:rsidRPr="00A85859">
        <w:t>Library of Congress.</w:t>
      </w:r>
      <w:proofErr w:type="gramEnd"/>
      <w:r w:rsidRPr="00A85859">
        <w:t xml:space="preserve"> (2018)</w:t>
      </w:r>
      <w:proofErr w:type="gramStart"/>
      <w:r w:rsidRPr="00A85859">
        <w:t xml:space="preserve">. </w:t>
      </w:r>
      <w:r>
        <w:rPr>
          <w:i/>
        </w:rPr>
        <w:t>Saratoga</w:t>
      </w:r>
      <w:r w:rsidRPr="00A85859">
        <w:t>.</w:t>
      </w:r>
      <w:proofErr w:type="gramEnd"/>
      <w:r w:rsidRPr="00A85859">
        <w:t xml:space="preserve"> Retrieved from </w:t>
      </w:r>
      <w:hyperlink r:id="rId10" w:history="1">
        <w:r w:rsidRPr="00A85859">
          <w:rPr>
            <w:rStyle w:val="Hyperlink"/>
          </w:rPr>
          <w:t>https://www.loc.gov/rr/program/bib/ourdocs/newnation.html</w:t>
        </w:r>
      </w:hyperlink>
      <w:r w:rsidRPr="00A85859">
        <w:t xml:space="preserve">. </w:t>
      </w:r>
    </w:p>
    <w:p w:rsidR="00546D52" w:rsidRPr="00546D52" w:rsidRDefault="00546D52" w:rsidP="002A6E6D">
      <w:pPr>
        <w:spacing w:line="480" w:lineRule="auto"/>
        <w:ind w:left="720" w:hanging="720"/>
        <w:rPr>
          <w:shd w:val="clear" w:color="auto" w:fill="FFFFFF"/>
        </w:rPr>
      </w:pPr>
      <w:r w:rsidRPr="00546D52">
        <w:rPr>
          <w:shd w:val="clear" w:color="auto" w:fill="FFFFFF"/>
        </w:rPr>
        <w:t>New York State Education Department. (2017)</w:t>
      </w:r>
      <w:proofErr w:type="gramStart"/>
      <w:r w:rsidRPr="00546D52">
        <w:rPr>
          <w:shd w:val="clear" w:color="auto" w:fill="FFFFFF"/>
        </w:rPr>
        <w:t>. New York State Generation English Language Arts Standards.</w:t>
      </w:r>
      <w:proofErr w:type="gramEnd"/>
      <w:r w:rsidRPr="00546D52">
        <w:rPr>
          <w:shd w:val="clear" w:color="auto" w:fill="FFFFFF"/>
        </w:rPr>
        <w:t xml:space="preserve"> </w:t>
      </w:r>
      <w:hyperlink r:id="rId11" w:history="1">
        <w:r w:rsidRPr="00546D52">
          <w:rPr>
            <w:rStyle w:val="Hyperlink"/>
            <w:shd w:val="clear" w:color="auto" w:fill="FFFFFF"/>
          </w:rPr>
          <w:t>http://www.nysed.gov/common/nysed/files/nys-next-generation-ela-standards.pdf</w:t>
        </w:r>
      </w:hyperlink>
    </w:p>
    <w:p w:rsidR="00546D52" w:rsidRDefault="00546D52" w:rsidP="002A6E6D">
      <w:pPr>
        <w:spacing w:line="480" w:lineRule="auto"/>
        <w:ind w:left="720" w:hanging="720"/>
        <w:rPr>
          <w:shd w:val="clear" w:color="auto" w:fill="FFFFFF"/>
        </w:rPr>
      </w:pPr>
      <w:r w:rsidRPr="00546D52">
        <w:rPr>
          <w:shd w:val="clear" w:color="auto" w:fill="FFFFFF"/>
        </w:rPr>
        <w:t>New York State Education Department. (2017)</w:t>
      </w:r>
      <w:proofErr w:type="gramStart"/>
      <w:r w:rsidRPr="00546D52">
        <w:rPr>
          <w:shd w:val="clear" w:color="auto" w:fill="FFFFFF"/>
        </w:rPr>
        <w:t>. New York State Generation English Language Arts Standards.</w:t>
      </w:r>
      <w:proofErr w:type="gramEnd"/>
      <w:r w:rsidRPr="00546D52">
        <w:rPr>
          <w:shd w:val="clear" w:color="auto" w:fill="FFFFFF"/>
        </w:rPr>
        <w:t xml:space="preserve"> </w:t>
      </w:r>
      <w:hyperlink r:id="rId12" w:history="1">
        <w:r w:rsidRPr="00546D52">
          <w:rPr>
            <w:rStyle w:val="Hyperlink"/>
            <w:shd w:val="clear" w:color="auto" w:fill="FFFFFF"/>
          </w:rPr>
          <w:t>https://www.engageny.org/resource/new-york-state-k-12-social-studies-framework</w:t>
        </w:r>
      </w:hyperlink>
    </w:p>
    <w:p w:rsidR="00546D52" w:rsidRDefault="00546D52" w:rsidP="002A6E6D">
      <w:pPr>
        <w:spacing w:line="480" w:lineRule="auto"/>
        <w:ind w:left="720" w:hanging="720"/>
        <w:rPr>
          <w:shd w:val="clear" w:color="auto" w:fill="FFFFFF"/>
        </w:rPr>
      </w:pPr>
      <w:r>
        <w:rPr>
          <w:shd w:val="clear" w:color="auto" w:fill="FFFFFF"/>
        </w:rPr>
        <w:t xml:space="preserve">Thomas Paine (1780). </w:t>
      </w:r>
      <w:r>
        <w:rPr>
          <w:i/>
          <w:shd w:val="clear" w:color="auto" w:fill="FFFFFF"/>
        </w:rPr>
        <w:t>The C</w:t>
      </w:r>
      <w:r w:rsidRPr="00546D52">
        <w:rPr>
          <w:i/>
          <w:shd w:val="clear" w:color="auto" w:fill="FFFFFF"/>
        </w:rPr>
        <w:t>risis</w:t>
      </w:r>
      <w:r>
        <w:rPr>
          <w:i/>
          <w:shd w:val="clear" w:color="auto" w:fill="FFFFFF"/>
        </w:rPr>
        <w:t xml:space="preserve">. </w:t>
      </w:r>
      <w:r>
        <w:rPr>
          <w:shd w:val="clear" w:color="auto" w:fill="FFFFFF"/>
        </w:rPr>
        <w:t xml:space="preserve">Retrieved from </w:t>
      </w:r>
      <w:hyperlink r:id="rId13" w:history="1">
        <w:r w:rsidRPr="001F0EC1">
          <w:rPr>
            <w:rStyle w:val="Hyperlink"/>
            <w:shd w:val="clear" w:color="auto" w:fill="FFFFFF"/>
          </w:rPr>
          <w:t>http://www.ushistory.org/paine/crisis/c-01.htm</w:t>
        </w:r>
      </w:hyperlink>
      <w:r>
        <w:rPr>
          <w:shd w:val="clear" w:color="auto" w:fill="FFFFFF"/>
        </w:rPr>
        <w:t xml:space="preserve">. </w:t>
      </w:r>
    </w:p>
    <w:p w:rsidR="002A6E6D" w:rsidRDefault="002A6E6D" w:rsidP="00546D52">
      <w:pPr>
        <w:spacing w:line="480" w:lineRule="auto"/>
        <w:rPr>
          <w:shd w:val="clear" w:color="auto" w:fill="FFFFFF"/>
        </w:rPr>
      </w:pPr>
    </w:p>
    <w:p w:rsidR="002A6E6D" w:rsidRDefault="002A6E6D" w:rsidP="00546D52">
      <w:pPr>
        <w:spacing w:line="480" w:lineRule="auto"/>
        <w:rPr>
          <w:shd w:val="clear" w:color="auto" w:fill="FFFFFF"/>
        </w:rPr>
      </w:pPr>
    </w:p>
    <w:p w:rsidR="00A85859" w:rsidRDefault="00A85859" w:rsidP="00546D52">
      <w:pPr>
        <w:spacing w:line="480" w:lineRule="auto"/>
        <w:rPr>
          <w:shd w:val="clear" w:color="auto" w:fill="FFFFFF"/>
        </w:rPr>
      </w:pPr>
    </w:p>
    <w:p w:rsidR="00A85859" w:rsidRDefault="00A85859" w:rsidP="00546D52">
      <w:pPr>
        <w:spacing w:line="480" w:lineRule="auto"/>
        <w:rPr>
          <w:shd w:val="clear" w:color="auto" w:fill="FFFFFF"/>
        </w:rPr>
      </w:pPr>
    </w:p>
    <w:p w:rsidR="00546D52" w:rsidRPr="00546D52" w:rsidRDefault="00546D52" w:rsidP="00546D52">
      <w:pPr>
        <w:spacing w:line="480" w:lineRule="auto"/>
        <w:ind w:hanging="720"/>
        <w:jc w:val="both"/>
        <w:rPr>
          <w:shd w:val="clear" w:color="auto" w:fill="FFFFFF"/>
        </w:rPr>
      </w:pPr>
    </w:p>
    <w:p w:rsidR="00546D52" w:rsidRPr="00546D52" w:rsidRDefault="00546D52" w:rsidP="00546D52">
      <w:pPr>
        <w:spacing w:line="480" w:lineRule="auto"/>
        <w:ind w:hanging="720"/>
        <w:jc w:val="both"/>
        <w:rPr>
          <w:u w:val="single"/>
          <w:shd w:val="clear" w:color="auto" w:fill="FFFFFF"/>
        </w:rPr>
      </w:pPr>
    </w:p>
    <w:p w:rsidR="00546D52" w:rsidRPr="00546D52" w:rsidRDefault="00546D52" w:rsidP="00546D52">
      <w:pPr>
        <w:spacing w:line="360" w:lineRule="auto"/>
        <w:rPr>
          <w:shd w:val="clear" w:color="auto" w:fill="FFFFFF"/>
        </w:rPr>
      </w:pPr>
    </w:p>
    <w:p w:rsidR="00546D52" w:rsidRPr="00546D52" w:rsidRDefault="00546D52" w:rsidP="00546D52">
      <w:pPr>
        <w:spacing w:line="360" w:lineRule="auto"/>
        <w:rPr>
          <w:shd w:val="clear" w:color="auto" w:fill="FFFFFF"/>
        </w:rPr>
      </w:pPr>
    </w:p>
    <w:p w:rsidR="00766475" w:rsidRPr="00766475" w:rsidRDefault="00766475" w:rsidP="00766475">
      <w:pPr>
        <w:spacing w:line="360" w:lineRule="auto"/>
        <w:rPr>
          <w:shd w:val="clear" w:color="auto" w:fill="FFFFFF"/>
        </w:rPr>
      </w:pPr>
    </w:p>
    <w:p w:rsidR="00506E62" w:rsidRPr="00506E62" w:rsidRDefault="00506E62" w:rsidP="00A85859">
      <w:pPr>
        <w:spacing w:after="200" w:line="276" w:lineRule="auto"/>
      </w:pPr>
    </w:p>
    <w:sectPr w:rsidR="00506E62" w:rsidRPr="00506E62" w:rsidSect="00750DB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34A" w:rsidRDefault="00DD534A">
      <w:r>
        <w:separator/>
      </w:r>
    </w:p>
  </w:endnote>
  <w:endnote w:type="continuationSeparator" w:id="0">
    <w:p w:rsidR="00DD534A" w:rsidRDefault="00DD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69" w:rsidRDefault="000D48FF" w:rsidP="00E758D0">
    <w:pPr>
      <w:pStyle w:val="Header"/>
      <w:jc w:val="center"/>
    </w:pPr>
    <w:r>
      <w:t>© Molloy College, Division of Education, Rockville Centre, NY  11571</w:t>
    </w:r>
  </w:p>
  <w:p w:rsidR="00BD7FB1" w:rsidRPr="005356B0" w:rsidRDefault="000D48FF" w:rsidP="00E758D0">
    <w:pPr>
      <w:pStyle w:val="Header"/>
      <w:jc w:val="center"/>
    </w:pPr>
    <w:r>
      <w:tab/>
      <w:t xml:space="preserve">                                                                                                       Revised </w:t>
    </w:r>
    <w:r w:rsidR="00633D9E">
      <w:t>10/2</w:t>
    </w:r>
    <w:r>
      <w:t>5/1</w:t>
    </w:r>
    <w:r w:rsidR="007573B9">
      <w:t>6</w:t>
    </w:r>
  </w:p>
  <w:p w:rsidR="00775E69" w:rsidRDefault="000D48FF">
    <w:pPr>
      <w:pStyle w:val="Footer"/>
    </w:pPr>
    <w:r>
      <w:t>*</w:t>
    </w:r>
    <w:proofErr w:type="gramStart"/>
    <w:r>
      <w:t>edTPA</w:t>
    </w:r>
    <w:proofErr w:type="gramEnd"/>
    <w:r>
      <w:t xml:space="preserve"> academic language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34A" w:rsidRDefault="00DD534A">
      <w:r>
        <w:separator/>
      </w:r>
    </w:p>
  </w:footnote>
  <w:footnote w:type="continuationSeparator" w:id="0">
    <w:p w:rsidR="00DD534A" w:rsidRDefault="00DD53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0C08"/>
    <w:multiLevelType w:val="hybridMultilevel"/>
    <w:tmpl w:val="DFBE1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87C28"/>
    <w:multiLevelType w:val="hybridMultilevel"/>
    <w:tmpl w:val="E71CB2F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A2473"/>
    <w:multiLevelType w:val="hybridMultilevel"/>
    <w:tmpl w:val="9278A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56E7C"/>
    <w:multiLevelType w:val="hybridMultilevel"/>
    <w:tmpl w:val="91A04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F401C7"/>
    <w:multiLevelType w:val="hybridMultilevel"/>
    <w:tmpl w:val="BE7E8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314205"/>
    <w:multiLevelType w:val="hybridMultilevel"/>
    <w:tmpl w:val="ED6C0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5A56F6"/>
    <w:multiLevelType w:val="hybridMultilevel"/>
    <w:tmpl w:val="EC24A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71D22"/>
    <w:multiLevelType w:val="hybridMultilevel"/>
    <w:tmpl w:val="D658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8275A"/>
    <w:multiLevelType w:val="hybridMultilevel"/>
    <w:tmpl w:val="EFA08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2D3721"/>
    <w:multiLevelType w:val="hybridMultilevel"/>
    <w:tmpl w:val="5B16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1C64BF"/>
    <w:multiLevelType w:val="hybridMultilevel"/>
    <w:tmpl w:val="B4D4A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A127C1"/>
    <w:multiLevelType w:val="hybridMultilevel"/>
    <w:tmpl w:val="C644B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1D48E6"/>
    <w:multiLevelType w:val="hybridMultilevel"/>
    <w:tmpl w:val="D682B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9A2DA4"/>
    <w:multiLevelType w:val="hybridMultilevel"/>
    <w:tmpl w:val="725A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2A32B9"/>
    <w:multiLevelType w:val="hybridMultilevel"/>
    <w:tmpl w:val="05921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E10CF5"/>
    <w:multiLevelType w:val="hybridMultilevel"/>
    <w:tmpl w:val="AD04D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8C5F76"/>
    <w:multiLevelType w:val="hybridMultilevel"/>
    <w:tmpl w:val="31FC0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8E5A24"/>
    <w:multiLevelType w:val="hybridMultilevel"/>
    <w:tmpl w:val="FE580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28127D"/>
    <w:multiLevelType w:val="hybridMultilevel"/>
    <w:tmpl w:val="0C4E8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612026"/>
    <w:multiLevelType w:val="hybridMultilevel"/>
    <w:tmpl w:val="F89E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BA3688"/>
    <w:multiLevelType w:val="hybridMultilevel"/>
    <w:tmpl w:val="34F61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61962F3"/>
    <w:multiLevelType w:val="hybridMultilevel"/>
    <w:tmpl w:val="CB2A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8E3F0A"/>
    <w:multiLevelType w:val="hybridMultilevel"/>
    <w:tmpl w:val="9278A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794DD7"/>
    <w:multiLevelType w:val="hybridMultilevel"/>
    <w:tmpl w:val="3FF2A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E1773B"/>
    <w:multiLevelType w:val="hybridMultilevel"/>
    <w:tmpl w:val="CDB88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16"/>
  </w:num>
  <w:num w:numId="4">
    <w:abstractNumId w:val="12"/>
  </w:num>
  <w:num w:numId="5">
    <w:abstractNumId w:val="19"/>
  </w:num>
  <w:num w:numId="6">
    <w:abstractNumId w:val="3"/>
  </w:num>
  <w:num w:numId="7">
    <w:abstractNumId w:val="8"/>
  </w:num>
  <w:num w:numId="8">
    <w:abstractNumId w:val="4"/>
  </w:num>
  <w:num w:numId="9">
    <w:abstractNumId w:val="18"/>
  </w:num>
  <w:num w:numId="10">
    <w:abstractNumId w:val="5"/>
  </w:num>
  <w:num w:numId="11">
    <w:abstractNumId w:val="15"/>
  </w:num>
  <w:num w:numId="12">
    <w:abstractNumId w:val="11"/>
  </w:num>
  <w:num w:numId="13">
    <w:abstractNumId w:val="20"/>
  </w:num>
  <w:num w:numId="14">
    <w:abstractNumId w:val="23"/>
  </w:num>
  <w:num w:numId="15">
    <w:abstractNumId w:val="1"/>
  </w:num>
  <w:num w:numId="16">
    <w:abstractNumId w:val="0"/>
  </w:num>
  <w:num w:numId="17">
    <w:abstractNumId w:val="21"/>
  </w:num>
  <w:num w:numId="18">
    <w:abstractNumId w:val="9"/>
  </w:num>
  <w:num w:numId="19">
    <w:abstractNumId w:val="6"/>
  </w:num>
  <w:num w:numId="20">
    <w:abstractNumId w:val="7"/>
  </w:num>
  <w:num w:numId="21">
    <w:abstractNumId w:val="22"/>
  </w:num>
  <w:num w:numId="22">
    <w:abstractNumId w:val="2"/>
  </w:num>
  <w:num w:numId="23">
    <w:abstractNumId w:val="13"/>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96"/>
    <w:rsid w:val="00002EC3"/>
    <w:rsid w:val="000472B7"/>
    <w:rsid w:val="000824F8"/>
    <w:rsid w:val="0008714D"/>
    <w:rsid w:val="00097E7F"/>
    <w:rsid w:val="000A20FA"/>
    <w:rsid w:val="000C60AC"/>
    <w:rsid w:val="000D48FF"/>
    <w:rsid w:val="000E7ECB"/>
    <w:rsid w:val="001072D3"/>
    <w:rsid w:val="0011784B"/>
    <w:rsid w:val="00140402"/>
    <w:rsid w:val="00153477"/>
    <w:rsid w:val="00154314"/>
    <w:rsid w:val="00174987"/>
    <w:rsid w:val="001A768B"/>
    <w:rsid w:val="001B13A6"/>
    <w:rsid w:val="001B29FB"/>
    <w:rsid w:val="001E30B9"/>
    <w:rsid w:val="001E7B20"/>
    <w:rsid w:val="00210543"/>
    <w:rsid w:val="00212E5E"/>
    <w:rsid w:val="0021491F"/>
    <w:rsid w:val="00220D39"/>
    <w:rsid w:val="00220E8F"/>
    <w:rsid w:val="00223876"/>
    <w:rsid w:val="00243B3C"/>
    <w:rsid w:val="00244A96"/>
    <w:rsid w:val="00250F19"/>
    <w:rsid w:val="00252C68"/>
    <w:rsid w:val="00272293"/>
    <w:rsid w:val="00273178"/>
    <w:rsid w:val="0028454B"/>
    <w:rsid w:val="002A6E6D"/>
    <w:rsid w:val="002A7F8E"/>
    <w:rsid w:val="002D4B7C"/>
    <w:rsid w:val="002F7534"/>
    <w:rsid w:val="00336B27"/>
    <w:rsid w:val="0034377B"/>
    <w:rsid w:val="00351264"/>
    <w:rsid w:val="00351EC6"/>
    <w:rsid w:val="00373030"/>
    <w:rsid w:val="003E108B"/>
    <w:rsid w:val="003E1CDD"/>
    <w:rsid w:val="00454C78"/>
    <w:rsid w:val="00486AD2"/>
    <w:rsid w:val="00495E09"/>
    <w:rsid w:val="004C0513"/>
    <w:rsid w:val="004D7FE6"/>
    <w:rsid w:val="004E72D7"/>
    <w:rsid w:val="004F3D87"/>
    <w:rsid w:val="00506E62"/>
    <w:rsid w:val="0051419A"/>
    <w:rsid w:val="0051555C"/>
    <w:rsid w:val="005242DC"/>
    <w:rsid w:val="00542A84"/>
    <w:rsid w:val="00546D52"/>
    <w:rsid w:val="00564EFE"/>
    <w:rsid w:val="0056638A"/>
    <w:rsid w:val="00587CEE"/>
    <w:rsid w:val="005928AD"/>
    <w:rsid w:val="00593460"/>
    <w:rsid w:val="005A6E1F"/>
    <w:rsid w:val="005C1BBA"/>
    <w:rsid w:val="005C27B3"/>
    <w:rsid w:val="005D4424"/>
    <w:rsid w:val="006023F7"/>
    <w:rsid w:val="006122C9"/>
    <w:rsid w:val="00613235"/>
    <w:rsid w:val="00616495"/>
    <w:rsid w:val="00617E4A"/>
    <w:rsid w:val="00633D9E"/>
    <w:rsid w:val="0065743B"/>
    <w:rsid w:val="0066409D"/>
    <w:rsid w:val="00666472"/>
    <w:rsid w:val="006D60F6"/>
    <w:rsid w:val="006F7113"/>
    <w:rsid w:val="00703F6C"/>
    <w:rsid w:val="007573B9"/>
    <w:rsid w:val="00766475"/>
    <w:rsid w:val="00767DFA"/>
    <w:rsid w:val="00796E03"/>
    <w:rsid w:val="007B1140"/>
    <w:rsid w:val="007B6EF6"/>
    <w:rsid w:val="007C02E9"/>
    <w:rsid w:val="007E4508"/>
    <w:rsid w:val="007E70DC"/>
    <w:rsid w:val="007F2672"/>
    <w:rsid w:val="007F5CD1"/>
    <w:rsid w:val="007F6718"/>
    <w:rsid w:val="008000F0"/>
    <w:rsid w:val="00802132"/>
    <w:rsid w:val="008122A3"/>
    <w:rsid w:val="008175AA"/>
    <w:rsid w:val="00822758"/>
    <w:rsid w:val="00823FA5"/>
    <w:rsid w:val="00894197"/>
    <w:rsid w:val="00896B12"/>
    <w:rsid w:val="009111CD"/>
    <w:rsid w:val="00945906"/>
    <w:rsid w:val="00945E7E"/>
    <w:rsid w:val="00962CDC"/>
    <w:rsid w:val="00967C40"/>
    <w:rsid w:val="00996267"/>
    <w:rsid w:val="009D0F0F"/>
    <w:rsid w:val="009F2BF0"/>
    <w:rsid w:val="009F4D4D"/>
    <w:rsid w:val="00A37742"/>
    <w:rsid w:val="00A619C5"/>
    <w:rsid w:val="00A63268"/>
    <w:rsid w:val="00A6522C"/>
    <w:rsid w:val="00A85859"/>
    <w:rsid w:val="00A94A94"/>
    <w:rsid w:val="00AA3244"/>
    <w:rsid w:val="00AC2664"/>
    <w:rsid w:val="00AD1FC1"/>
    <w:rsid w:val="00AD6888"/>
    <w:rsid w:val="00AD6DBD"/>
    <w:rsid w:val="00B65A11"/>
    <w:rsid w:val="00B67D4E"/>
    <w:rsid w:val="00B9114E"/>
    <w:rsid w:val="00B91772"/>
    <w:rsid w:val="00BB21C9"/>
    <w:rsid w:val="00BB6510"/>
    <w:rsid w:val="00BC0055"/>
    <w:rsid w:val="00BC768A"/>
    <w:rsid w:val="00C15DED"/>
    <w:rsid w:val="00C20E02"/>
    <w:rsid w:val="00C5224D"/>
    <w:rsid w:val="00C600E7"/>
    <w:rsid w:val="00CC2181"/>
    <w:rsid w:val="00CC3BFD"/>
    <w:rsid w:val="00CE71B1"/>
    <w:rsid w:val="00D63758"/>
    <w:rsid w:val="00D70072"/>
    <w:rsid w:val="00DB349F"/>
    <w:rsid w:val="00DC6767"/>
    <w:rsid w:val="00DD534A"/>
    <w:rsid w:val="00DE15E6"/>
    <w:rsid w:val="00DF3318"/>
    <w:rsid w:val="00E27E30"/>
    <w:rsid w:val="00E3603D"/>
    <w:rsid w:val="00E428C7"/>
    <w:rsid w:val="00E44067"/>
    <w:rsid w:val="00E709D5"/>
    <w:rsid w:val="00E82EC8"/>
    <w:rsid w:val="00EF1C85"/>
    <w:rsid w:val="00F04073"/>
    <w:rsid w:val="00F406CC"/>
    <w:rsid w:val="00F4136F"/>
    <w:rsid w:val="00F4473A"/>
    <w:rsid w:val="00F65AC4"/>
    <w:rsid w:val="00F6667C"/>
    <w:rsid w:val="00F7065B"/>
    <w:rsid w:val="00F95ED1"/>
    <w:rsid w:val="00FA2C42"/>
    <w:rsid w:val="00FC6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9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4A96"/>
    <w:rPr>
      <w:rFonts w:cs="Times New Roman"/>
      <w:color w:val="0000FF"/>
      <w:u w:val="single"/>
    </w:rPr>
  </w:style>
  <w:style w:type="paragraph" w:styleId="Header">
    <w:name w:val="header"/>
    <w:basedOn w:val="Normal"/>
    <w:link w:val="HeaderChar"/>
    <w:uiPriority w:val="99"/>
    <w:semiHidden/>
    <w:rsid w:val="00244A96"/>
    <w:pPr>
      <w:tabs>
        <w:tab w:val="center" w:pos="4680"/>
        <w:tab w:val="right" w:pos="9360"/>
      </w:tabs>
    </w:pPr>
  </w:style>
  <w:style w:type="character" w:customStyle="1" w:styleId="HeaderChar">
    <w:name w:val="Header Char"/>
    <w:basedOn w:val="DefaultParagraphFont"/>
    <w:link w:val="Header"/>
    <w:uiPriority w:val="99"/>
    <w:semiHidden/>
    <w:rsid w:val="00244A96"/>
    <w:rPr>
      <w:rFonts w:eastAsia="Times New Roman"/>
    </w:rPr>
  </w:style>
  <w:style w:type="paragraph" w:styleId="Footer">
    <w:name w:val="footer"/>
    <w:basedOn w:val="Normal"/>
    <w:link w:val="FooterChar"/>
    <w:uiPriority w:val="99"/>
    <w:semiHidden/>
    <w:rsid w:val="00244A96"/>
    <w:pPr>
      <w:tabs>
        <w:tab w:val="center" w:pos="4680"/>
        <w:tab w:val="right" w:pos="9360"/>
      </w:tabs>
    </w:pPr>
  </w:style>
  <w:style w:type="character" w:customStyle="1" w:styleId="FooterChar">
    <w:name w:val="Footer Char"/>
    <w:basedOn w:val="DefaultParagraphFont"/>
    <w:link w:val="Footer"/>
    <w:uiPriority w:val="99"/>
    <w:semiHidden/>
    <w:rsid w:val="00244A96"/>
    <w:rPr>
      <w:rFonts w:eastAsia="Times New Roman"/>
    </w:rPr>
  </w:style>
  <w:style w:type="paragraph" w:styleId="ListParagraph">
    <w:name w:val="List Paragraph"/>
    <w:basedOn w:val="Normal"/>
    <w:uiPriority w:val="34"/>
    <w:qFormat/>
    <w:rsid w:val="00244A96"/>
    <w:pPr>
      <w:ind w:left="720"/>
    </w:pPr>
  </w:style>
  <w:style w:type="paragraph" w:styleId="BalloonText">
    <w:name w:val="Balloon Text"/>
    <w:basedOn w:val="Normal"/>
    <w:link w:val="BalloonTextChar"/>
    <w:uiPriority w:val="99"/>
    <w:semiHidden/>
    <w:unhideWhenUsed/>
    <w:rsid w:val="001B13A6"/>
    <w:rPr>
      <w:rFonts w:ascii="Tahoma" w:hAnsi="Tahoma" w:cs="Tahoma"/>
      <w:sz w:val="16"/>
      <w:szCs w:val="16"/>
    </w:rPr>
  </w:style>
  <w:style w:type="character" w:customStyle="1" w:styleId="BalloonTextChar">
    <w:name w:val="Balloon Text Char"/>
    <w:basedOn w:val="DefaultParagraphFont"/>
    <w:link w:val="BalloonText"/>
    <w:uiPriority w:val="99"/>
    <w:semiHidden/>
    <w:rsid w:val="001B13A6"/>
    <w:rPr>
      <w:rFonts w:ascii="Tahoma" w:eastAsia="Times New Roman" w:hAnsi="Tahoma" w:cs="Tahoma"/>
      <w:sz w:val="16"/>
      <w:szCs w:val="16"/>
    </w:rPr>
  </w:style>
  <w:style w:type="paragraph" w:styleId="NormalWeb">
    <w:name w:val="Normal (Web)"/>
    <w:basedOn w:val="Normal"/>
    <w:uiPriority w:val="99"/>
    <w:unhideWhenUsed/>
    <w:rsid w:val="00E3603D"/>
    <w:rPr>
      <w:rFonts w:eastAsiaTheme="minorHAnsi"/>
    </w:rPr>
  </w:style>
  <w:style w:type="character" w:customStyle="1" w:styleId="apple-tab-span">
    <w:name w:val="apple-tab-span"/>
    <w:basedOn w:val="DefaultParagraphFont"/>
    <w:rsid w:val="005C27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9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4A96"/>
    <w:rPr>
      <w:rFonts w:cs="Times New Roman"/>
      <w:color w:val="0000FF"/>
      <w:u w:val="single"/>
    </w:rPr>
  </w:style>
  <w:style w:type="paragraph" w:styleId="Header">
    <w:name w:val="header"/>
    <w:basedOn w:val="Normal"/>
    <w:link w:val="HeaderChar"/>
    <w:uiPriority w:val="99"/>
    <w:semiHidden/>
    <w:rsid w:val="00244A96"/>
    <w:pPr>
      <w:tabs>
        <w:tab w:val="center" w:pos="4680"/>
        <w:tab w:val="right" w:pos="9360"/>
      </w:tabs>
    </w:pPr>
  </w:style>
  <w:style w:type="character" w:customStyle="1" w:styleId="HeaderChar">
    <w:name w:val="Header Char"/>
    <w:basedOn w:val="DefaultParagraphFont"/>
    <w:link w:val="Header"/>
    <w:uiPriority w:val="99"/>
    <w:semiHidden/>
    <w:rsid w:val="00244A96"/>
    <w:rPr>
      <w:rFonts w:eastAsia="Times New Roman"/>
    </w:rPr>
  </w:style>
  <w:style w:type="paragraph" w:styleId="Footer">
    <w:name w:val="footer"/>
    <w:basedOn w:val="Normal"/>
    <w:link w:val="FooterChar"/>
    <w:uiPriority w:val="99"/>
    <w:semiHidden/>
    <w:rsid w:val="00244A96"/>
    <w:pPr>
      <w:tabs>
        <w:tab w:val="center" w:pos="4680"/>
        <w:tab w:val="right" w:pos="9360"/>
      </w:tabs>
    </w:pPr>
  </w:style>
  <w:style w:type="character" w:customStyle="1" w:styleId="FooterChar">
    <w:name w:val="Footer Char"/>
    <w:basedOn w:val="DefaultParagraphFont"/>
    <w:link w:val="Footer"/>
    <w:uiPriority w:val="99"/>
    <w:semiHidden/>
    <w:rsid w:val="00244A96"/>
    <w:rPr>
      <w:rFonts w:eastAsia="Times New Roman"/>
    </w:rPr>
  </w:style>
  <w:style w:type="paragraph" w:styleId="ListParagraph">
    <w:name w:val="List Paragraph"/>
    <w:basedOn w:val="Normal"/>
    <w:uiPriority w:val="34"/>
    <w:qFormat/>
    <w:rsid w:val="00244A96"/>
    <w:pPr>
      <w:ind w:left="720"/>
    </w:pPr>
  </w:style>
  <w:style w:type="paragraph" w:styleId="BalloonText">
    <w:name w:val="Balloon Text"/>
    <w:basedOn w:val="Normal"/>
    <w:link w:val="BalloonTextChar"/>
    <w:uiPriority w:val="99"/>
    <w:semiHidden/>
    <w:unhideWhenUsed/>
    <w:rsid w:val="001B13A6"/>
    <w:rPr>
      <w:rFonts w:ascii="Tahoma" w:hAnsi="Tahoma" w:cs="Tahoma"/>
      <w:sz w:val="16"/>
      <w:szCs w:val="16"/>
    </w:rPr>
  </w:style>
  <w:style w:type="character" w:customStyle="1" w:styleId="BalloonTextChar">
    <w:name w:val="Balloon Text Char"/>
    <w:basedOn w:val="DefaultParagraphFont"/>
    <w:link w:val="BalloonText"/>
    <w:uiPriority w:val="99"/>
    <w:semiHidden/>
    <w:rsid w:val="001B13A6"/>
    <w:rPr>
      <w:rFonts w:ascii="Tahoma" w:eastAsia="Times New Roman" w:hAnsi="Tahoma" w:cs="Tahoma"/>
      <w:sz w:val="16"/>
      <w:szCs w:val="16"/>
    </w:rPr>
  </w:style>
  <w:style w:type="paragraph" w:styleId="NormalWeb">
    <w:name w:val="Normal (Web)"/>
    <w:basedOn w:val="Normal"/>
    <w:uiPriority w:val="99"/>
    <w:unhideWhenUsed/>
    <w:rsid w:val="00E3603D"/>
    <w:rPr>
      <w:rFonts w:eastAsiaTheme="minorHAnsi"/>
    </w:rPr>
  </w:style>
  <w:style w:type="character" w:customStyle="1" w:styleId="apple-tab-span">
    <w:name w:val="apple-tab-span"/>
    <w:basedOn w:val="DefaultParagraphFont"/>
    <w:rsid w:val="005C2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14304">
      <w:bodyDiv w:val="1"/>
      <w:marLeft w:val="0"/>
      <w:marRight w:val="0"/>
      <w:marTop w:val="0"/>
      <w:marBottom w:val="0"/>
      <w:divBdr>
        <w:top w:val="none" w:sz="0" w:space="0" w:color="auto"/>
        <w:left w:val="none" w:sz="0" w:space="0" w:color="auto"/>
        <w:bottom w:val="none" w:sz="0" w:space="0" w:color="auto"/>
        <w:right w:val="none" w:sz="0" w:space="0" w:color="auto"/>
      </w:divBdr>
      <w:divsChild>
        <w:div w:id="1708870127">
          <w:marLeft w:val="0"/>
          <w:marRight w:val="0"/>
          <w:marTop w:val="0"/>
          <w:marBottom w:val="0"/>
          <w:divBdr>
            <w:top w:val="none" w:sz="0" w:space="0" w:color="auto"/>
            <w:left w:val="none" w:sz="0" w:space="0" w:color="auto"/>
            <w:bottom w:val="none" w:sz="0" w:space="0" w:color="auto"/>
            <w:right w:val="none" w:sz="0" w:space="0" w:color="auto"/>
          </w:divBdr>
        </w:div>
        <w:div w:id="5206951">
          <w:marLeft w:val="0"/>
          <w:marRight w:val="0"/>
          <w:marTop w:val="0"/>
          <w:marBottom w:val="0"/>
          <w:divBdr>
            <w:top w:val="none" w:sz="0" w:space="0" w:color="auto"/>
            <w:left w:val="none" w:sz="0" w:space="0" w:color="auto"/>
            <w:bottom w:val="none" w:sz="0" w:space="0" w:color="auto"/>
            <w:right w:val="none" w:sz="0" w:space="0" w:color="auto"/>
          </w:divBdr>
        </w:div>
        <w:div w:id="88698992">
          <w:marLeft w:val="0"/>
          <w:marRight w:val="0"/>
          <w:marTop w:val="0"/>
          <w:marBottom w:val="0"/>
          <w:divBdr>
            <w:top w:val="none" w:sz="0" w:space="0" w:color="auto"/>
            <w:left w:val="none" w:sz="0" w:space="0" w:color="auto"/>
            <w:bottom w:val="none" w:sz="0" w:space="0" w:color="auto"/>
            <w:right w:val="none" w:sz="0" w:space="0" w:color="auto"/>
          </w:divBdr>
        </w:div>
        <w:div w:id="296689676">
          <w:marLeft w:val="0"/>
          <w:marRight w:val="0"/>
          <w:marTop w:val="0"/>
          <w:marBottom w:val="0"/>
          <w:divBdr>
            <w:top w:val="none" w:sz="0" w:space="0" w:color="auto"/>
            <w:left w:val="none" w:sz="0" w:space="0" w:color="auto"/>
            <w:bottom w:val="none" w:sz="0" w:space="0" w:color="auto"/>
            <w:right w:val="none" w:sz="0" w:space="0" w:color="auto"/>
          </w:divBdr>
        </w:div>
      </w:divsChild>
    </w:div>
    <w:div w:id="463814214">
      <w:bodyDiv w:val="1"/>
      <w:marLeft w:val="0"/>
      <w:marRight w:val="0"/>
      <w:marTop w:val="0"/>
      <w:marBottom w:val="0"/>
      <w:divBdr>
        <w:top w:val="none" w:sz="0" w:space="0" w:color="auto"/>
        <w:left w:val="none" w:sz="0" w:space="0" w:color="auto"/>
        <w:bottom w:val="none" w:sz="0" w:space="0" w:color="auto"/>
        <w:right w:val="none" w:sz="0" w:space="0" w:color="auto"/>
      </w:divBdr>
      <w:divsChild>
        <w:div w:id="1356927226">
          <w:marLeft w:val="0"/>
          <w:marRight w:val="0"/>
          <w:marTop w:val="0"/>
          <w:marBottom w:val="0"/>
          <w:divBdr>
            <w:top w:val="none" w:sz="0" w:space="0" w:color="auto"/>
            <w:left w:val="none" w:sz="0" w:space="0" w:color="auto"/>
            <w:bottom w:val="none" w:sz="0" w:space="0" w:color="auto"/>
            <w:right w:val="none" w:sz="0" w:space="0" w:color="auto"/>
          </w:divBdr>
        </w:div>
        <w:div w:id="1355616774">
          <w:marLeft w:val="0"/>
          <w:marRight w:val="0"/>
          <w:marTop w:val="0"/>
          <w:marBottom w:val="0"/>
          <w:divBdr>
            <w:top w:val="none" w:sz="0" w:space="0" w:color="auto"/>
            <w:left w:val="none" w:sz="0" w:space="0" w:color="auto"/>
            <w:bottom w:val="none" w:sz="0" w:space="0" w:color="auto"/>
            <w:right w:val="none" w:sz="0" w:space="0" w:color="auto"/>
          </w:divBdr>
        </w:div>
        <w:div w:id="24525869">
          <w:marLeft w:val="0"/>
          <w:marRight w:val="0"/>
          <w:marTop w:val="0"/>
          <w:marBottom w:val="0"/>
          <w:divBdr>
            <w:top w:val="none" w:sz="0" w:space="0" w:color="auto"/>
            <w:left w:val="none" w:sz="0" w:space="0" w:color="auto"/>
            <w:bottom w:val="none" w:sz="0" w:space="0" w:color="auto"/>
            <w:right w:val="none" w:sz="0" w:space="0" w:color="auto"/>
          </w:divBdr>
        </w:div>
      </w:divsChild>
    </w:div>
    <w:div w:id="499930947">
      <w:bodyDiv w:val="1"/>
      <w:marLeft w:val="0"/>
      <w:marRight w:val="0"/>
      <w:marTop w:val="0"/>
      <w:marBottom w:val="0"/>
      <w:divBdr>
        <w:top w:val="none" w:sz="0" w:space="0" w:color="auto"/>
        <w:left w:val="none" w:sz="0" w:space="0" w:color="auto"/>
        <w:bottom w:val="none" w:sz="0" w:space="0" w:color="auto"/>
        <w:right w:val="none" w:sz="0" w:space="0" w:color="auto"/>
      </w:divBdr>
    </w:div>
    <w:div w:id="504905909">
      <w:bodyDiv w:val="1"/>
      <w:marLeft w:val="0"/>
      <w:marRight w:val="0"/>
      <w:marTop w:val="0"/>
      <w:marBottom w:val="0"/>
      <w:divBdr>
        <w:top w:val="none" w:sz="0" w:space="0" w:color="auto"/>
        <w:left w:val="none" w:sz="0" w:space="0" w:color="auto"/>
        <w:bottom w:val="none" w:sz="0" w:space="0" w:color="auto"/>
        <w:right w:val="none" w:sz="0" w:space="0" w:color="auto"/>
      </w:divBdr>
    </w:div>
    <w:div w:id="627200903">
      <w:bodyDiv w:val="1"/>
      <w:marLeft w:val="0"/>
      <w:marRight w:val="0"/>
      <w:marTop w:val="0"/>
      <w:marBottom w:val="0"/>
      <w:divBdr>
        <w:top w:val="none" w:sz="0" w:space="0" w:color="auto"/>
        <w:left w:val="none" w:sz="0" w:space="0" w:color="auto"/>
        <w:bottom w:val="none" w:sz="0" w:space="0" w:color="auto"/>
        <w:right w:val="none" w:sz="0" w:space="0" w:color="auto"/>
      </w:divBdr>
    </w:div>
    <w:div w:id="815802917">
      <w:bodyDiv w:val="1"/>
      <w:marLeft w:val="0"/>
      <w:marRight w:val="0"/>
      <w:marTop w:val="0"/>
      <w:marBottom w:val="0"/>
      <w:divBdr>
        <w:top w:val="none" w:sz="0" w:space="0" w:color="auto"/>
        <w:left w:val="none" w:sz="0" w:space="0" w:color="auto"/>
        <w:bottom w:val="none" w:sz="0" w:space="0" w:color="auto"/>
        <w:right w:val="none" w:sz="0" w:space="0" w:color="auto"/>
      </w:divBdr>
      <w:divsChild>
        <w:div w:id="319576965">
          <w:marLeft w:val="0"/>
          <w:marRight w:val="0"/>
          <w:marTop w:val="0"/>
          <w:marBottom w:val="0"/>
          <w:divBdr>
            <w:top w:val="none" w:sz="0" w:space="0" w:color="auto"/>
            <w:left w:val="none" w:sz="0" w:space="0" w:color="auto"/>
            <w:bottom w:val="none" w:sz="0" w:space="0" w:color="auto"/>
            <w:right w:val="none" w:sz="0" w:space="0" w:color="auto"/>
          </w:divBdr>
        </w:div>
        <w:div w:id="796993927">
          <w:marLeft w:val="0"/>
          <w:marRight w:val="0"/>
          <w:marTop w:val="0"/>
          <w:marBottom w:val="0"/>
          <w:divBdr>
            <w:top w:val="none" w:sz="0" w:space="0" w:color="auto"/>
            <w:left w:val="none" w:sz="0" w:space="0" w:color="auto"/>
            <w:bottom w:val="none" w:sz="0" w:space="0" w:color="auto"/>
            <w:right w:val="none" w:sz="0" w:space="0" w:color="auto"/>
          </w:divBdr>
        </w:div>
        <w:div w:id="866141890">
          <w:marLeft w:val="0"/>
          <w:marRight w:val="0"/>
          <w:marTop w:val="0"/>
          <w:marBottom w:val="0"/>
          <w:divBdr>
            <w:top w:val="none" w:sz="0" w:space="0" w:color="auto"/>
            <w:left w:val="none" w:sz="0" w:space="0" w:color="auto"/>
            <w:bottom w:val="none" w:sz="0" w:space="0" w:color="auto"/>
            <w:right w:val="none" w:sz="0" w:space="0" w:color="auto"/>
          </w:divBdr>
        </w:div>
      </w:divsChild>
    </w:div>
    <w:div w:id="1326736715">
      <w:bodyDiv w:val="1"/>
      <w:marLeft w:val="0"/>
      <w:marRight w:val="0"/>
      <w:marTop w:val="0"/>
      <w:marBottom w:val="0"/>
      <w:divBdr>
        <w:top w:val="none" w:sz="0" w:space="0" w:color="auto"/>
        <w:left w:val="none" w:sz="0" w:space="0" w:color="auto"/>
        <w:bottom w:val="none" w:sz="0" w:space="0" w:color="auto"/>
        <w:right w:val="none" w:sz="0" w:space="0" w:color="auto"/>
      </w:divBdr>
    </w:div>
    <w:div w:id="1685937103">
      <w:bodyDiv w:val="1"/>
      <w:marLeft w:val="0"/>
      <w:marRight w:val="0"/>
      <w:marTop w:val="0"/>
      <w:marBottom w:val="0"/>
      <w:divBdr>
        <w:top w:val="none" w:sz="0" w:space="0" w:color="auto"/>
        <w:left w:val="none" w:sz="0" w:space="0" w:color="auto"/>
        <w:bottom w:val="none" w:sz="0" w:space="0" w:color="auto"/>
        <w:right w:val="none" w:sz="0" w:space="0" w:color="auto"/>
      </w:divBdr>
    </w:div>
    <w:div w:id="1794783584">
      <w:bodyDiv w:val="1"/>
      <w:marLeft w:val="0"/>
      <w:marRight w:val="0"/>
      <w:marTop w:val="0"/>
      <w:marBottom w:val="0"/>
      <w:divBdr>
        <w:top w:val="none" w:sz="0" w:space="0" w:color="auto"/>
        <w:left w:val="none" w:sz="0" w:space="0" w:color="auto"/>
        <w:bottom w:val="none" w:sz="0" w:space="0" w:color="auto"/>
        <w:right w:val="none" w:sz="0" w:space="0" w:color="auto"/>
      </w:divBdr>
      <w:divsChild>
        <w:div w:id="1133018670">
          <w:marLeft w:val="0"/>
          <w:marRight w:val="0"/>
          <w:marTop w:val="0"/>
          <w:marBottom w:val="0"/>
          <w:divBdr>
            <w:top w:val="none" w:sz="0" w:space="0" w:color="auto"/>
            <w:left w:val="none" w:sz="0" w:space="0" w:color="auto"/>
            <w:bottom w:val="none" w:sz="0" w:space="0" w:color="auto"/>
            <w:right w:val="none" w:sz="0" w:space="0" w:color="auto"/>
          </w:divBdr>
        </w:div>
      </w:divsChild>
    </w:div>
    <w:div w:id="1816753578">
      <w:bodyDiv w:val="1"/>
      <w:marLeft w:val="0"/>
      <w:marRight w:val="0"/>
      <w:marTop w:val="0"/>
      <w:marBottom w:val="0"/>
      <w:divBdr>
        <w:top w:val="none" w:sz="0" w:space="0" w:color="auto"/>
        <w:left w:val="none" w:sz="0" w:space="0" w:color="auto"/>
        <w:bottom w:val="none" w:sz="0" w:space="0" w:color="auto"/>
        <w:right w:val="none" w:sz="0" w:space="0" w:color="auto"/>
      </w:divBdr>
      <w:divsChild>
        <w:div w:id="2114785869">
          <w:marLeft w:val="0"/>
          <w:marRight w:val="0"/>
          <w:marTop w:val="0"/>
          <w:marBottom w:val="0"/>
          <w:divBdr>
            <w:top w:val="none" w:sz="0" w:space="0" w:color="auto"/>
            <w:left w:val="none" w:sz="0" w:space="0" w:color="auto"/>
            <w:bottom w:val="none" w:sz="0" w:space="0" w:color="auto"/>
            <w:right w:val="none" w:sz="0" w:space="0" w:color="auto"/>
          </w:divBdr>
        </w:div>
        <w:div w:id="823544970">
          <w:marLeft w:val="0"/>
          <w:marRight w:val="0"/>
          <w:marTop w:val="0"/>
          <w:marBottom w:val="0"/>
          <w:divBdr>
            <w:top w:val="none" w:sz="0" w:space="0" w:color="auto"/>
            <w:left w:val="none" w:sz="0" w:space="0" w:color="auto"/>
            <w:bottom w:val="none" w:sz="0" w:space="0" w:color="auto"/>
            <w:right w:val="none" w:sz="0" w:space="0" w:color="auto"/>
          </w:divBdr>
        </w:div>
      </w:divsChild>
    </w:div>
    <w:div w:id="2132238180">
      <w:bodyDiv w:val="1"/>
      <w:marLeft w:val="0"/>
      <w:marRight w:val="0"/>
      <w:marTop w:val="0"/>
      <w:marBottom w:val="0"/>
      <w:divBdr>
        <w:top w:val="none" w:sz="0" w:space="0" w:color="auto"/>
        <w:left w:val="none" w:sz="0" w:space="0" w:color="auto"/>
        <w:bottom w:val="none" w:sz="0" w:space="0" w:color="auto"/>
        <w:right w:val="none" w:sz="0" w:space="0" w:color="auto"/>
      </w:divBdr>
      <w:divsChild>
        <w:div w:id="1546941595">
          <w:marLeft w:val="0"/>
          <w:marRight w:val="0"/>
          <w:marTop w:val="0"/>
          <w:marBottom w:val="0"/>
          <w:divBdr>
            <w:top w:val="none" w:sz="0" w:space="0" w:color="auto"/>
            <w:left w:val="none" w:sz="0" w:space="0" w:color="auto"/>
            <w:bottom w:val="none" w:sz="0" w:space="0" w:color="auto"/>
            <w:right w:val="none" w:sz="0" w:space="0" w:color="auto"/>
          </w:divBdr>
        </w:div>
        <w:div w:id="2060545182">
          <w:marLeft w:val="0"/>
          <w:marRight w:val="0"/>
          <w:marTop w:val="0"/>
          <w:marBottom w:val="0"/>
          <w:divBdr>
            <w:top w:val="none" w:sz="0" w:space="0" w:color="auto"/>
            <w:left w:val="none" w:sz="0" w:space="0" w:color="auto"/>
            <w:bottom w:val="none" w:sz="0" w:space="0" w:color="auto"/>
            <w:right w:val="none" w:sz="0" w:space="0" w:color="auto"/>
          </w:divBdr>
        </w:div>
        <w:div w:id="83309025">
          <w:marLeft w:val="0"/>
          <w:marRight w:val="0"/>
          <w:marTop w:val="0"/>
          <w:marBottom w:val="0"/>
          <w:divBdr>
            <w:top w:val="none" w:sz="0" w:space="0" w:color="auto"/>
            <w:left w:val="none" w:sz="0" w:space="0" w:color="auto"/>
            <w:bottom w:val="none" w:sz="0" w:space="0" w:color="auto"/>
            <w:right w:val="none" w:sz="0" w:space="0" w:color="auto"/>
          </w:divBdr>
        </w:div>
        <w:div w:id="296953966">
          <w:marLeft w:val="0"/>
          <w:marRight w:val="0"/>
          <w:marTop w:val="0"/>
          <w:marBottom w:val="0"/>
          <w:divBdr>
            <w:top w:val="none" w:sz="0" w:space="0" w:color="auto"/>
            <w:left w:val="none" w:sz="0" w:space="0" w:color="auto"/>
            <w:bottom w:val="none" w:sz="0" w:space="0" w:color="auto"/>
            <w:right w:val="none" w:sz="0" w:space="0" w:color="auto"/>
          </w:divBdr>
        </w:div>
        <w:div w:id="553928549">
          <w:marLeft w:val="0"/>
          <w:marRight w:val="0"/>
          <w:marTop w:val="0"/>
          <w:marBottom w:val="0"/>
          <w:divBdr>
            <w:top w:val="none" w:sz="0" w:space="0" w:color="auto"/>
            <w:left w:val="none" w:sz="0" w:space="0" w:color="auto"/>
            <w:bottom w:val="none" w:sz="0" w:space="0" w:color="auto"/>
            <w:right w:val="none" w:sz="0" w:space="0" w:color="auto"/>
          </w:divBdr>
        </w:div>
        <w:div w:id="350883887">
          <w:marLeft w:val="0"/>
          <w:marRight w:val="0"/>
          <w:marTop w:val="0"/>
          <w:marBottom w:val="0"/>
          <w:divBdr>
            <w:top w:val="none" w:sz="0" w:space="0" w:color="auto"/>
            <w:left w:val="none" w:sz="0" w:space="0" w:color="auto"/>
            <w:bottom w:val="none" w:sz="0" w:space="0" w:color="auto"/>
            <w:right w:val="none" w:sz="0" w:space="0" w:color="auto"/>
          </w:divBdr>
        </w:div>
        <w:div w:id="187950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ysed.gov/common/nysed/files/nys-next-generation-ela-standards.pdf" TargetMode="External"/><Relationship Id="rId12" Type="http://schemas.openxmlformats.org/officeDocument/2006/relationships/hyperlink" Target="https://www.engageny.org/resource/new-york-state-k-12-social-studies-framework" TargetMode="External"/><Relationship Id="rId13" Type="http://schemas.openxmlformats.org/officeDocument/2006/relationships/hyperlink" Target="http://www.ushistory.org/paine/crisis/c-01.ht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belincolnhistory.com/quotes/religious.htm" TargetMode="External"/><Relationship Id="rId9" Type="http://schemas.openxmlformats.org/officeDocument/2006/relationships/hyperlink" Target="https://www.loc.gov/rr/program/bib/ourdocs/newnation.html" TargetMode="External"/><Relationship Id="rId10" Type="http://schemas.openxmlformats.org/officeDocument/2006/relationships/hyperlink" Target="https://www.loc.gov/rr/program/bib/ourdocs/newn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1756</Words>
  <Characters>10011</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11744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Kevin Sheehan</cp:lastModifiedBy>
  <cp:revision>2</cp:revision>
  <cp:lastPrinted>2016-09-19T14:10:00Z</cp:lastPrinted>
  <dcterms:created xsi:type="dcterms:W3CDTF">2018-12-14T15:45:00Z</dcterms:created>
  <dcterms:modified xsi:type="dcterms:W3CDTF">2018-12-14T15:45:00Z</dcterms:modified>
</cp:coreProperties>
</file>