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8D46" w14:textId="77777777" w:rsidR="007B78D8" w:rsidRDefault="007B78D8" w:rsidP="007B78D8">
      <w:pPr>
        <w:spacing w:after="0"/>
        <w:ind w:left="30"/>
      </w:pPr>
      <w:bookmarkStart w:id="0" w:name="_GoBack"/>
      <w:bookmarkEnd w:id="0"/>
    </w:p>
    <w:tbl>
      <w:tblPr>
        <w:tblStyle w:val="TableGrid"/>
        <w:tblW w:w="9360" w:type="dxa"/>
        <w:tblInd w:w="38" w:type="dxa"/>
        <w:tblCellMar>
          <w:left w:w="98" w:type="dxa"/>
          <w:right w:w="242" w:type="dxa"/>
        </w:tblCellMar>
        <w:tblLook w:val="04A0" w:firstRow="1" w:lastRow="0" w:firstColumn="1" w:lastColumn="0" w:noHBand="0" w:noVBand="1"/>
      </w:tblPr>
      <w:tblGrid>
        <w:gridCol w:w="9360"/>
      </w:tblGrid>
      <w:tr w:rsidR="007B78D8" w14:paraId="15FE8629" w14:textId="77777777" w:rsidTr="007B78D8">
        <w:trPr>
          <w:trHeight w:val="4365"/>
        </w:trPr>
        <w:tc>
          <w:tcPr>
            <w:tcW w:w="9360" w:type="dxa"/>
            <w:tcBorders>
              <w:top w:val="single" w:sz="18" w:space="0" w:color="000000"/>
              <w:left w:val="single" w:sz="18" w:space="0" w:color="000000"/>
              <w:bottom w:val="single" w:sz="18" w:space="0" w:color="000000"/>
              <w:right w:val="single" w:sz="18" w:space="0" w:color="000000"/>
            </w:tcBorders>
            <w:shd w:val="clear" w:color="auto" w:fill="EFEFEF"/>
            <w:vAlign w:val="center"/>
          </w:tcPr>
          <w:p w14:paraId="150D8FAC" w14:textId="77777777" w:rsidR="007B78D8" w:rsidRDefault="007B78D8" w:rsidP="005F4880">
            <w:pPr>
              <w:tabs>
                <w:tab w:val="center" w:pos="7135"/>
              </w:tabs>
              <w:ind w:left="-65" w:firstLine="65"/>
              <w:rPr>
                <w:sz w:val="48"/>
              </w:rPr>
            </w:pPr>
            <w:r>
              <w:rPr>
                <w:sz w:val="48"/>
              </w:rPr>
              <w:t>Inquiry Design Unit</w:t>
            </w:r>
          </w:p>
          <w:p w14:paraId="444D79C6" w14:textId="487F6DBC" w:rsidR="007B78D8" w:rsidRDefault="00E52F59" w:rsidP="005F4880">
            <w:pPr>
              <w:tabs>
                <w:tab w:val="center" w:pos="7135"/>
              </w:tabs>
              <w:rPr>
                <w:sz w:val="48"/>
              </w:rPr>
            </w:pPr>
            <w:r>
              <w:rPr>
                <w:sz w:val="48"/>
              </w:rPr>
              <w:t xml:space="preserve">Designed </w:t>
            </w:r>
            <w:r w:rsidR="007B78D8">
              <w:rPr>
                <w:sz w:val="48"/>
              </w:rPr>
              <w:t>Grade Level: Fi</w:t>
            </w:r>
            <w:r w:rsidR="00BB36C2">
              <w:rPr>
                <w:sz w:val="48"/>
              </w:rPr>
              <w:t xml:space="preserve">rst </w:t>
            </w:r>
            <w:r w:rsidR="007B78D8">
              <w:rPr>
                <w:sz w:val="48"/>
              </w:rPr>
              <w:t xml:space="preserve">Grade </w:t>
            </w:r>
          </w:p>
          <w:p w14:paraId="62A37353" w14:textId="1DB0DF78" w:rsidR="007B78D8" w:rsidRPr="00E52F59" w:rsidRDefault="007B78D8" w:rsidP="00E52F59">
            <w:pPr>
              <w:tabs>
                <w:tab w:val="center" w:pos="7135"/>
              </w:tabs>
              <w:rPr>
                <w:b/>
                <w:bCs/>
                <w:sz w:val="28"/>
                <w:szCs w:val="28"/>
              </w:rPr>
            </w:pPr>
            <w:r w:rsidRPr="00E52F59">
              <w:rPr>
                <w:b/>
                <w:bCs/>
                <w:color w:val="FF0000"/>
                <w:sz w:val="28"/>
                <w:szCs w:val="28"/>
              </w:rPr>
              <w:t>(</w:t>
            </w:r>
            <w:r w:rsidR="00E52F59" w:rsidRPr="00E52F59">
              <w:rPr>
                <w:b/>
                <w:bCs/>
                <w:color w:val="FF0000"/>
                <w:sz w:val="28"/>
                <w:szCs w:val="28"/>
              </w:rPr>
              <w:t>But</w:t>
            </w:r>
            <w:proofErr w:type="gramStart"/>
            <w:r w:rsidR="00E52F59" w:rsidRPr="00E52F59">
              <w:rPr>
                <w:b/>
                <w:bCs/>
                <w:color w:val="FF0000"/>
                <w:sz w:val="28"/>
                <w:szCs w:val="28"/>
              </w:rPr>
              <w:t>…</w:t>
            </w:r>
            <w:r w:rsidR="00E52F59">
              <w:rPr>
                <w:b/>
                <w:bCs/>
                <w:color w:val="FF0000"/>
                <w:sz w:val="28"/>
                <w:szCs w:val="28"/>
              </w:rPr>
              <w:t>..</w:t>
            </w:r>
            <w:proofErr w:type="gramEnd"/>
            <w:r w:rsidR="00E52F59" w:rsidRPr="00E52F59">
              <w:rPr>
                <w:b/>
                <w:bCs/>
                <w:color w:val="FF0000"/>
                <w:sz w:val="28"/>
                <w:szCs w:val="28"/>
              </w:rPr>
              <w:t>This unit c</w:t>
            </w:r>
            <w:r w:rsidRPr="00E52F59">
              <w:rPr>
                <w:b/>
                <w:bCs/>
                <w:color w:val="FF0000"/>
                <w:sz w:val="28"/>
                <w:szCs w:val="28"/>
              </w:rPr>
              <w:t xml:space="preserve">an be used any grade due to differentiation strategies) </w:t>
            </w:r>
            <w:r w:rsidRPr="00E52F59">
              <w:rPr>
                <w:b/>
                <w:bCs/>
                <w:sz w:val="28"/>
                <w:szCs w:val="28"/>
              </w:rPr>
              <w:tab/>
              <w:t xml:space="preserve"> </w:t>
            </w:r>
          </w:p>
          <w:p w14:paraId="4C60BFA8" w14:textId="77777777" w:rsidR="00BB36C2" w:rsidRDefault="00BB36C2" w:rsidP="00BB36C2">
            <w:pPr>
              <w:widowControl w:val="0"/>
              <w:jc w:val="center"/>
              <w:rPr>
                <w:rFonts w:ascii="Alegreya" w:eastAsia="Alegreya" w:hAnsi="Alegreya" w:cs="Alegreya"/>
                <w:b/>
                <w:color w:val="0070C0"/>
                <w:sz w:val="36"/>
                <w:szCs w:val="36"/>
              </w:rPr>
            </w:pPr>
            <w:r w:rsidRPr="00954637">
              <w:rPr>
                <w:rFonts w:ascii="Alegreya" w:eastAsia="Alegreya" w:hAnsi="Alegreya" w:cs="Alegreya"/>
                <w:b/>
                <w:color w:val="0070C0"/>
                <w:sz w:val="36"/>
                <w:szCs w:val="36"/>
              </w:rPr>
              <w:t>Growing a Growth Mindset</w:t>
            </w:r>
          </w:p>
          <w:p w14:paraId="56912DBF" w14:textId="77777777" w:rsidR="007B78D8" w:rsidRDefault="007B78D8" w:rsidP="005F4880">
            <w:pPr>
              <w:spacing w:after="35"/>
              <w:ind w:left="124"/>
              <w:jc w:val="center"/>
            </w:pPr>
            <w:r>
              <w:rPr>
                <w:b/>
                <w:color w:val="FF0000"/>
                <w:sz w:val="36"/>
              </w:rPr>
              <w:t xml:space="preserve">Compelling Question: </w:t>
            </w:r>
          </w:p>
          <w:p w14:paraId="1A94E6AF" w14:textId="243EECAA" w:rsidR="007B78D8" w:rsidRPr="00BB36C2" w:rsidRDefault="00BB36C2" w:rsidP="00BB36C2">
            <w:pPr>
              <w:spacing w:line="235" w:lineRule="auto"/>
              <w:jc w:val="center"/>
              <w:rPr>
                <w:b/>
                <w:sz w:val="44"/>
              </w:rPr>
            </w:pPr>
            <w:r w:rsidRPr="00BB36C2">
              <w:rPr>
                <w:b/>
                <w:sz w:val="44"/>
              </w:rPr>
              <w:t>Are Mistakes</w:t>
            </w:r>
            <w:r>
              <w:rPr>
                <w:b/>
                <w:sz w:val="44"/>
              </w:rPr>
              <w:t xml:space="preserve"> Part of Learning</w:t>
            </w:r>
            <w:r w:rsidR="007B78D8">
              <w:rPr>
                <w:b/>
                <w:sz w:val="44"/>
              </w:rPr>
              <w:t xml:space="preserve">?  </w:t>
            </w:r>
          </w:p>
          <w:p w14:paraId="5D62896F" w14:textId="77777777" w:rsidR="007B78D8" w:rsidRDefault="007B78D8" w:rsidP="005F4880">
            <w:pPr>
              <w:spacing w:line="238" w:lineRule="auto"/>
              <w:jc w:val="center"/>
              <w:rPr>
                <w:b/>
                <w:sz w:val="36"/>
              </w:rPr>
            </w:pPr>
          </w:p>
          <w:p w14:paraId="63965CEE" w14:textId="36095C64" w:rsidR="00BB36C2" w:rsidRPr="00BB36C2" w:rsidRDefault="007B78D8" w:rsidP="00BB36C2">
            <w:pPr>
              <w:pBdr>
                <w:top w:val="single" w:sz="18" w:space="0" w:color="000000"/>
                <w:left w:val="single" w:sz="18" w:space="0" w:color="000000"/>
                <w:bottom w:val="single" w:sz="18" w:space="0" w:color="000000"/>
                <w:right w:val="single" w:sz="18" w:space="0" w:color="000000"/>
              </w:pBdr>
              <w:shd w:val="clear" w:color="auto" w:fill="EFEFEF"/>
              <w:spacing w:line="233" w:lineRule="auto"/>
              <w:ind w:left="145" w:right="135" w:hanging="10"/>
              <w:rPr>
                <w:b/>
                <w:sz w:val="24"/>
              </w:rPr>
            </w:pPr>
            <w:r>
              <w:rPr>
                <w:b/>
                <w:color w:val="FF0000"/>
                <w:sz w:val="24"/>
              </w:rPr>
              <w:t>Narrative Background​</w:t>
            </w:r>
            <w:r>
              <w:rPr>
                <w:b/>
                <w:sz w:val="24"/>
              </w:rPr>
              <w:t xml:space="preserve">:  </w:t>
            </w:r>
            <w:r w:rsidR="00BB36C2" w:rsidRPr="00BB36C2">
              <w:rPr>
                <w:b/>
                <w:sz w:val="24"/>
              </w:rPr>
              <w:t>This is a unit that is built on the idea of teaching our youngest learners that making mistakes is natural part of learning (Growth Mindset). This unit integrates next generation ELA skills and science skills in crafting an answer to th</w:t>
            </w:r>
            <w:r w:rsidR="00BB36C2">
              <w:rPr>
                <w:b/>
                <w:sz w:val="24"/>
              </w:rPr>
              <w:t>e</w:t>
            </w:r>
            <w:r w:rsidR="00BB36C2" w:rsidRPr="00BB36C2">
              <w:rPr>
                <w:b/>
                <w:sz w:val="24"/>
              </w:rPr>
              <w:t xml:space="preserve"> come compelling question.</w:t>
            </w:r>
          </w:p>
          <w:p w14:paraId="283F5A91" w14:textId="1A77F58C" w:rsidR="007B78D8" w:rsidRDefault="007B78D8" w:rsidP="005F4880">
            <w:pPr>
              <w:pBdr>
                <w:top w:val="single" w:sz="18" w:space="0" w:color="000000"/>
                <w:left w:val="single" w:sz="18" w:space="0" w:color="000000"/>
                <w:bottom w:val="single" w:sz="18" w:space="0" w:color="000000"/>
                <w:right w:val="single" w:sz="18" w:space="0" w:color="000000"/>
              </w:pBdr>
              <w:shd w:val="clear" w:color="auto" w:fill="EFEFEF"/>
              <w:spacing w:line="233" w:lineRule="auto"/>
              <w:ind w:left="145" w:right="135" w:hanging="10"/>
            </w:pPr>
          </w:p>
          <w:p w14:paraId="21822E17" w14:textId="77777777" w:rsidR="007B78D8" w:rsidRDefault="007B78D8" w:rsidP="005F4880">
            <w:pPr>
              <w:spacing w:line="238" w:lineRule="auto"/>
            </w:pPr>
          </w:p>
          <w:p w14:paraId="62C131B0" w14:textId="121A9975" w:rsidR="00BB36C2" w:rsidRDefault="007B78D8" w:rsidP="00BB36C2">
            <w:pPr>
              <w:spacing w:after="0" w:line="240" w:lineRule="auto"/>
              <w:rPr>
                <w:rFonts w:ascii="Times New Roman" w:eastAsia="Times New Roman" w:hAnsi="Times New Roman" w:cs="Times New Roman"/>
                <w:color w:val="auto"/>
                <w:sz w:val="24"/>
                <w:szCs w:val="24"/>
              </w:rPr>
            </w:pPr>
            <w:r>
              <w:rPr>
                <w:b/>
                <w:color w:val="FF0000"/>
                <w:sz w:val="24"/>
              </w:rPr>
              <w:t>Staging the Question ​</w:t>
            </w:r>
            <w:r>
              <w:rPr>
                <w:b/>
                <w:sz w:val="24"/>
              </w:rPr>
              <w:t xml:space="preserve">: </w:t>
            </w:r>
            <w:r>
              <w:rPr>
                <w:b/>
                <w:color w:val="FF0000"/>
                <w:sz w:val="24"/>
              </w:rPr>
              <w:t>Staging the Question ​</w:t>
            </w:r>
            <w:r>
              <w:rPr>
                <w:b/>
                <w:sz w:val="24"/>
              </w:rPr>
              <w:t xml:space="preserve">: </w:t>
            </w:r>
            <w:r w:rsidR="00BB36C2">
              <w:rPr>
                <w:rFonts w:ascii="Times" w:hAnsi="Times"/>
                <w:sz w:val="27"/>
                <w:szCs w:val="27"/>
              </w:rPr>
              <w:t xml:space="preserve">“The Girl Who Never Made Mistakes” by Mark </w:t>
            </w:r>
            <w:proofErr w:type="spellStart"/>
            <w:r w:rsidR="00BB36C2">
              <w:rPr>
                <w:rFonts w:ascii="Times" w:hAnsi="Times"/>
                <w:sz w:val="27"/>
                <w:szCs w:val="27"/>
              </w:rPr>
              <w:t>Pett</w:t>
            </w:r>
            <w:proofErr w:type="spellEnd"/>
            <w:r w:rsidR="00BB36C2">
              <w:rPr>
                <w:rFonts w:ascii="Times" w:hAnsi="Times"/>
                <w:sz w:val="27"/>
                <w:szCs w:val="27"/>
              </w:rPr>
              <w:t xml:space="preserve"> and Gary Rubenstein https://www.youtube.com/watch?v=oQG4vFGd6eU</w:t>
            </w:r>
          </w:p>
          <w:p w14:paraId="75DD7B4A" w14:textId="77777777" w:rsidR="00BB36C2" w:rsidRPr="0051076F" w:rsidRDefault="00BB36C2" w:rsidP="007B78D8">
            <w:pPr>
              <w:rPr>
                <w:b/>
                <w:color w:val="FF0000"/>
                <w:sz w:val="28"/>
                <w:szCs w:val="28"/>
              </w:rPr>
            </w:pPr>
          </w:p>
          <w:p w14:paraId="79244FE5" w14:textId="217DE596" w:rsidR="007B78D8" w:rsidRPr="0051076F" w:rsidRDefault="007B78D8" w:rsidP="007B78D8">
            <w:pPr>
              <w:rPr>
                <w:sz w:val="28"/>
                <w:szCs w:val="28"/>
              </w:rPr>
            </w:pPr>
            <w:r w:rsidRPr="0051076F">
              <w:rPr>
                <w:b/>
                <w:color w:val="FF0000"/>
                <w:sz w:val="28"/>
                <w:szCs w:val="28"/>
              </w:rPr>
              <w:t>Standards and Practices​</w:t>
            </w:r>
            <w:r w:rsidRPr="0051076F">
              <w:rPr>
                <w:b/>
                <w:sz w:val="28"/>
                <w:szCs w:val="28"/>
              </w:rPr>
              <w:t xml:space="preserve">: </w:t>
            </w:r>
          </w:p>
          <w:p w14:paraId="1ECFDE7E" w14:textId="77777777" w:rsidR="00BB36C2" w:rsidRPr="00BB36C2" w:rsidRDefault="00BB36C2" w:rsidP="00BB36C2">
            <w:pPr>
              <w:spacing w:after="0" w:line="240" w:lineRule="auto"/>
              <w:rPr>
                <w:rFonts w:ascii="Times" w:hAnsi="Times"/>
                <w:b/>
                <w:bCs/>
                <w:color w:val="FF0000"/>
                <w:sz w:val="27"/>
                <w:szCs w:val="27"/>
              </w:rPr>
            </w:pPr>
            <w:r w:rsidRPr="00BB36C2">
              <w:rPr>
                <w:rFonts w:ascii="Times" w:hAnsi="Times"/>
                <w:b/>
                <w:bCs/>
                <w:color w:val="FF0000"/>
                <w:sz w:val="27"/>
                <w:szCs w:val="27"/>
              </w:rPr>
              <w:t xml:space="preserve">Science Standards: </w:t>
            </w:r>
          </w:p>
          <w:p w14:paraId="76399896" w14:textId="77777777" w:rsidR="00BB36C2" w:rsidRDefault="00BB36C2" w:rsidP="00BB36C2">
            <w:pPr>
              <w:spacing w:after="0" w:line="240" w:lineRule="auto"/>
              <w:rPr>
                <w:rFonts w:ascii="Times" w:hAnsi="Times"/>
                <w:sz w:val="27"/>
                <w:szCs w:val="27"/>
              </w:rPr>
            </w:pPr>
          </w:p>
          <w:p w14:paraId="78CB68AF" w14:textId="77777777" w:rsidR="00BB36C2" w:rsidRDefault="00BB36C2" w:rsidP="00BB36C2">
            <w:pPr>
              <w:spacing w:after="0" w:line="240" w:lineRule="auto"/>
              <w:rPr>
                <w:rFonts w:ascii="Times" w:hAnsi="Times"/>
                <w:sz w:val="27"/>
                <w:szCs w:val="27"/>
              </w:rPr>
            </w:pPr>
            <w:r>
              <w:rPr>
                <w:rFonts w:ascii="Times" w:hAnsi="Times"/>
                <w:sz w:val="27"/>
                <w:szCs w:val="27"/>
              </w:rPr>
              <w:t>Constructing Explanations and Designing Solutions Constructing explanations and designing solutions in K–2 builds on prior experiences and progresses to the use of evidence and ideas in constructing evidence-based accounts of natural phenomena and designing solutions.</w:t>
            </w:r>
          </w:p>
          <w:p w14:paraId="66EF9A84" w14:textId="77777777" w:rsidR="00BB36C2" w:rsidRDefault="00BB36C2" w:rsidP="00BB36C2">
            <w:pPr>
              <w:spacing w:after="0" w:line="240" w:lineRule="auto"/>
              <w:rPr>
                <w:rFonts w:ascii="Times" w:hAnsi="Times"/>
                <w:sz w:val="27"/>
                <w:szCs w:val="27"/>
              </w:rPr>
            </w:pPr>
            <w:r>
              <w:rPr>
                <w:rFonts w:ascii="Times" w:hAnsi="Times"/>
                <w:sz w:val="27"/>
                <w:szCs w:val="27"/>
              </w:rPr>
              <w:t xml:space="preserve"> </w:t>
            </w:r>
            <w:r>
              <w:rPr>
                <w:rFonts w:ascii="Times New Roman" w:hAnsi="Times New Roman" w:cs="Times New Roman"/>
                <w:sz w:val="27"/>
                <w:szCs w:val="27"/>
              </w:rPr>
              <w:t>■</w:t>
            </w:r>
            <w:r>
              <w:rPr>
                <w:rFonts w:ascii="Times" w:hAnsi="Times"/>
                <w:sz w:val="27"/>
                <w:szCs w:val="27"/>
              </w:rPr>
              <w:t xml:space="preserve"> Make observations (firsthand or from media) to construct an evidence-based account for natural phenomena. (1-LS3-1) </w:t>
            </w:r>
          </w:p>
          <w:p w14:paraId="6FC28A9B" w14:textId="77777777" w:rsidR="00BB36C2" w:rsidRDefault="00BB36C2" w:rsidP="00BB36C2">
            <w:pPr>
              <w:spacing w:after="0" w:line="240" w:lineRule="auto"/>
              <w:rPr>
                <w:rFonts w:ascii="Times" w:hAnsi="Times"/>
                <w:sz w:val="27"/>
                <w:szCs w:val="27"/>
              </w:rPr>
            </w:pPr>
            <w:r>
              <w:rPr>
                <w:rFonts w:ascii="Times New Roman" w:hAnsi="Times New Roman" w:cs="Times New Roman"/>
                <w:sz w:val="27"/>
                <w:szCs w:val="27"/>
              </w:rPr>
              <w:t>■</w:t>
            </w:r>
            <w:r>
              <w:rPr>
                <w:rFonts w:ascii="Times" w:hAnsi="Times"/>
                <w:sz w:val="27"/>
                <w:szCs w:val="27"/>
              </w:rPr>
              <w:t xml:space="preserve"> Use materials to design a device that solves a specific problem or a solution to a specific problem. (1-LS1-1) </w:t>
            </w:r>
          </w:p>
          <w:p w14:paraId="622C443A" w14:textId="77777777" w:rsidR="00BB36C2" w:rsidRDefault="00BB36C2" w:rsidP="00BB36C2">
            <w:pPr>
              <w:spacing w:after="0" w:line="240" w:lineRule="auto"/>
              <w:rPr>
                <w:rFonts w:ascii="Times" w:hAnsi="Times"/>
                <w:sz w:val="27"/>
                <w:szCs w:val="27"/>
              </w:rPr>
            </w:pPr>
          </w:p>
          <w:p w14:paraId="28A72671" w14:textId="77777777" w:rsidR="00BB36C2" w:rsidRDefault="00BB36C2" w:rsidP="00BB36C2">
            <w:pPr>
              <w:spacing w:after="0" w:line="240" w:lineRule="auto"/>
              <w:rPr>
                <w:rFonts w:ascii="Times" w:hAnsi="Times"/>
                <w:sz w:val="27"/>
                <w:szCs w:val="27"/>
              </w:rPr>
            </w:pPr>
          </w:p>
          <w:p w14:paraId="3D1E1482" w14:textId="77777777" w:rsidR="00BB36C2" w:rsidRPr="00BB36C2" w:rsidRDefault="00BB36C2" w:rsidP="00BB36C2">
            <w:pPr>
              <w:spacing w:after="0" w:line="240" w:lineRule="auto"/>
              <w:rPr>
                <w:rFonts w:ascii="Times" w:hAnsi="Times"/>
                <w:b/>
                <w:bCs/>
                <w:color w:val="FF0000"/>
                <w:sz w:val="27"/>
                <w:szCs w:val="27"/>
              </w:rPr>
            </w:pPr>
            <w:r w:rsidRPr="00BB36C2">
              <w:rPr>
                <w:rFonts w:ascii="Times" w:hAnsi="Times"/>
                <w:b/>
                <w:bCs/>
                <w:color w:val="FF0000"/>
                <w:sz w:val="27"/>
                <w:szCs w:val="27"/>
              </w:rPr>
              <w:lastRenderedPageBreak/>
              <w:t xml:space="preserve">ELA Standards: </w:t>
            </w:r>
          </w:p>
          <w:p w14:paraId="59CD896E" w14:textId="10B15CA7" w:rsidR="00BB36C2" w:rsidRDefault="00BB36C2" w:rsidP="00BB36C2">
            <w:pPr>
              <w:spacing w:after="0" w:line="240" w:lineRule="auto"/>
              <w:rPr>
                <w:rFonts w:ascii="Times" w:hAnsi="Times"/>
                <w:sz w:val="27"/>
                <w:szCs w:val="27"/>
              </w:rPr>
            </w:pPr>
          </w:p>
          <w:p w14:paraId="420EA56C" w14:textId="77777777" w:rsidR="00BB36C2" w:rsidRDefault="00BB36C2" w:rsidP="00BB36C2">
            <w:pPr>
              <w:spacing w:after="0" w:line="240" w:lineRule="auto"/>
              <w:rPr>
                <w:rFonts w:ascii="Times" w:hAnsi="Times"/>
                <w:sz w:val="27"/>
                <w:szCs w:val="27"/>
              </w:rPr>
            </w:pPr>
            <w:r>
              <w:rPr>
                <w:rFonts w:ascii="Times" w:hAnsi="Times"/>
                <w:sz w:val="27"/>
                <w:szCs w:val="27"/>
              </w:rPr>
              <w:t xml:space="preserve">STD RL.1.1 Ask and answer questions about key details in a text. Ask and answer questions (e.g., who , what , where , when ), orally or in writing, requiring literal recall and understanding of the details, and/or facts of a fiction read-aloud s </w:t>
            </w:r>
            <w:proofErr w:type="spellStart"/>
            <w:r>
              <w:rPr>
                <w:rFonts w:ascii="Times" w:hAnsi="Times"/>
                <w:sz w:val="27"/>
                <w:szCs w:val="27"/>
              </w:rPr>
              <w:t>s</w:t>
            </w:r>
            <w:proofErr w:type="spellEnd"/>
            <w:r>
              <w:rPr>
                <w:rFonts w:ascii="Times" w:hAnsi="Times"/>
                <w:sz w:val="27"/>
                <w:szCs w:val="27"/>
              </w:rPr>
              <w:t xml:space="preserve"> </w:t>
            </w:r>
            <w:proofErr w:type="spellStart"/>
            <w:r>
              <w:rPr>
                <w:rFonts w:ascii="Times" w:hAnsi="Times"/>
                <w:sz w:val="27"/>
                <w:szCs w:val="27"/>
              </w:rPr>
              <w:t>s</w:t>
            </w:r>
            <w:proofErr w:type="spellEnd"/>
            <w:r>
              <w:rPr>
                <w:rFonts w:ascii="Times" w:hAnsi="Times"/>
                <w:sz w:val="27"/>
                <w:szCs w:val="27"/>
              </w:rPr>
              <w:t xml:space="preserve"> Answer questions that require making interpretations, judgments, or giving opinions about what is heard in a fiction read-aloud, including answering why questions that require recognizing cause/effect relationships </w:t>
            </w:r>
          </w:p>
          <w:p w14:paraId="0DC96AFD" w14:textId="77777777" w:rsidR="00BB36C2" w:rsidRDefault="00BB36C2" w:rsidP="00BB36C2">
            <w:pPr>
              <w:spacing w:after="0" w:line="240" w:lineRule="auto"/>
              <w:rPr>
                <w:rFonts w:ascii="Times" w:hAnsi="Times"/>
                <w:sz w:val="27"/>
                <w:szCs w:val="27"/>
              </w:rPr>
            </w:pPr>
          </w:p>
          <w:p w14:paraId="1A2EF1CA" w14:textId="031A2DED" w:rsidR="007B78D8" w:rsidRPr="00BB36C2" w:rsidRDefault="00BB36C2" w:rsidP="00BB36C2">
            <w:pPr>
              <w:spacing w:after="0" w:line="240" w:lineRule="auto"/>
              <w:rPr>
                <w:rFonts w:ascii="Times New Roman" w:eastAsia="Times New Roman" w:hAnsi="Times New Roman" w:cs="Times New Roman"/>
                <w:color w:val="auto"/>
                <w:sz w:val="24"/>
                <w:szCs w:val="24"/>
              </w:rPr>
            </w:pPr>
            <w:r>
              <w:rPr>
                <w:rFonts w:ascii="Times" w:hAnsi="Times"/>
                <w:sz w:val="27"/>
                <w:szCs w:val="27"/>
              </w:rPr>
              <w:t>STD SL.1.1 Participate in collaborative conversations with diverse partners about Grade 1 topics and texts with peers and adults in small and large groups</w:t>
            </w:r>
          </w:p>
        </w:tc>
      </w:tr>
    </w:tbl>
    <w:p w14:paraId="224259D6" w14:textId="44167760" w:rsidR="007B78D8" w:rsidRDefault="007B78D8" w:rsidP="007B78D8">
      <w:pPr>
        <w:spacing w:after="135"/>
        <w:ind w:left="30"/>
      </w:pPr>
      <w:r>
        <w:rPr>
          <w:rFonts w:ascii="Times New Roman" w:eastAsia="Times New Roman" w:hAnsi="Times New Roman" w:cs="Times New Roman"/>
          <w:sz w:val="24"/>
        </w:rPr>
        <w:lastRenderedPageBreak/>
        <w:t xml:space="preserve"> </w:t>
      </w:r>
    </w:p>
    <w:p w14:paraId="667D32DE" w14:textId="77777777" w:rsidR="007B78D8" w:rsidRDefault="007B78D8" w:rsidP="007B78D8">
      <w:pPr>
        <w:spacing w:after="0"/>
        <w:ind w:left="30"/>
      </w:pPr>
      <w:r>
        <w:rPr>
          <w:rFonts w:ascii="Times New Roman" w:eastAsia="Times New Roman" w:hAnsi="Times New Roman" w:cs="Times New Roman"/>
          <w:sz w:val="24"/>
        </w:rPr>
        <w:t xml:space="preserve"> </w:t>
      </w:r>
    </w:p>
    <w:tbl>
      <w:tblPr>
        <w:tblStyle w:val="TableGrid"/>
        <w:tblW w:w="9659" w:type="dxa"/>
        <w:tblInd w:w="38" w:type="dxa"/>
        <w:tblLayout w:type="fixed"/>
        <w:tblCellMar>
          <w:top w:w="109" w:type="dxa"/>
          <w:right w:w="115" w:type="dxa"/>
        </w:tblCellMar>
        <w:tblLook w:val="04A0" w:firstRow="1" w:lastRow="0" w:firstColumn="1" w:lastColumn="0" w:noHBand="0" w:noVBand="1"/>
      </w:tblPr>
      <w:tblGrid>
        <w:gridCol w:w="2999"/>
        <w:gridCol w:w="3150"/>
        <w:gridCol w:w="3510"/>
      </w:tblGrid>
      <w:tr w:rsidR="0042001B" w14:paraId="19748CE6" w14:textId="77777777" w:rsidTr="0042001B">
        <w:trPr>
          <w:trHeight w:val="3675"/>
        </w:trPr>
        <w:tc>
          <w:tcPr>
            <w:tcW w:w="2999" w:type="dxa"/>
            <w:tcBorders>
              <w:top w:val="single" w:sz="18" w:space="0" w:color="000000"/>
              <w:left w:val="single" w:sz="18" w:space="0" w:color="000000"/>
              <w:bottom w:val="single" w:sz="18" w:space="0" w:color="000000"/>
              <w:right w:val="single" w:sz="6" w:space="0" w:color="000000"/>
            </w:tcBorders>
            <w:shd w:val="clear" w:color="auto" w:fill="EFEFEF"/>
          </w:tcPr>
          <w:p w14:paraId="6C155D77" w14:textId="56C9FF49" w:rsidR="0042001B" w:rsidRPr="0051076F" w:rsidRDefault="0042001B" w:rsidP="0051076F">
            <w:pPr>
              <w:pStyle w:val="ListParagraph"/>
              <w:numPr>
                <w:ilvl w:val="0"/>
                <w:numId w:val="2"/>
              </w:numPr>
              <w:tabs>
                <w:tab w:val="center" w:pos="563"/>
                <w:tab w:val="right" w:pos="3005"/>
              </w:tabs>
              <w:rPr>
                <w:rFonts w:ascii="Times New Roman" w:hAnsi="Times New Roman" w:cs="Times New Roman"/>
                <w:sz w:val="24"/>
                <w:szCs w:val="24"/>
              </w:rPr>
            </w:pPr>
            <w:r w:rsidRPr="0051076F">
              <w:rPr>
                <w:rFonts w:ascii="Times New Roman" w:hAnsi="Times New Roman" w:cs="Times New Roman"/>
                <w:b/>
                <w:sz w:val="24"/>
                <w:szCs w:val="24"/>
              </w:rPr>
              <w:t>Supporting</w:t>
            </w:r>
            <w:r>
              <w:rPr>
                <w:rFonts w:ascii="Times New Roman" w:hAnsi="Times New Roman" w:cs="Times New Roman"/>
                <w:b/>
                <w:sz w:val="24"/>
                <w:szCs w:val="24"/>
              </w:rPr>
              <w:t xml:space="preserve"> </w:t>
            </w:r>
            <w:r w:rsidRPr="0051076F">
              <w:rPr>
                <w:rFonts w:ascii="Times New Roman" w:hAnsi="Times New Roman" w:cs="Times New Roman"/>
                <w:b/>
                <w:sz w:val="24"/>
                <w:szCs w:val="24"/>
              </w:rPr>
              <w:t xml:space="preserve">Question: </w:t>
            </w:r>
          </w:p>
          <w:p w14:paraId="651AAC90" w14:textId="1B8692D6" w:rsidR="0042001B" w:rsidRDefault="0042001B" w:rsidP="00BB36C2">
            <w:pPr>
              <w:ind w:left="76"/>
              <w:rPr>
                <w:b/>
                <w:color w:val="FF0000"/>
                <w:sz w:val="24"/>
              </w:rPr>
            </w:pPr>
            <w:r>
              <w:rPr>
                <w:b/>
                <w:color w:val="FF0000"/>
                <w:sz w:val="24"/>
              </w:rPr>
              <w:t xml:space="preserve">What does Beatrice </w:t>
            </w:r>
            <w:proofErr w:type="spellStart"/>
            <w:r>
              <w:rPr>
                <w:b/>
                <w:color w:val="FF0000"/>
                <w:sz w:val="24"/>
              </w:rPr>
              <w:t>Bottomwell</w:t>
            </w:r>
            <w:proofErr w:type="spellEnd"/>
            <w:r>
              <w:rPr>
                <w:b/>
                <w:color w:val="FF0000"/>
                <w:sz w:val="24"/>
              </w:rPr>
              <w:t xml:space="preserve"> learn about mistakes? What does this story teach us about making mistakes?</w:t>
            </w:r>
          </w:p>
          <w:p w14:paraId="0861729D" w14:textId="77777777" w:rsidR="0042001B" w:rsidRDefault="0042001B" w:rsidP="00BB36C2">
            <w:pPr>
              <w:ind w:left="76"/>
              <w:jc w:val="center"/>
              <w:rPr>
                <w:b/>
                <w:color w:val="FF0000"/>
                <w:sz w:val="24"/>
              </w:rPr>
            </w:pPr>
          </w:p>
          <w:p w14:paraId="4E6723A5" w14:textId="77777777" w:rsidR="0042001B" w:rsidRDefault="0042001B" w:rsidP="00BB36C2">
            <w:pPr>
              <w:ind w:left="76"/>
              <w:jc w:val="center"/>
              <w:rPr>
                <w:b/>
                <w:color w:val="FF0000"/>
                <w:sz w:val="24"/>
              </w:rPr>
            </w:pPr>
          </w:p>
          <w:p w14:paraId="46B3AAF0" w14:textId="24627AD5" w:rsidR="0042001B" w:rsidRDefault="0042001B" w:rsidP="00BB36C2">
            <w:pPr>
              <w:ind w:left="142"/>
              <w:jc w:val="center"/>
            </w:pPr>
          </w:p>
          <w:p w14:paraId="75B18670" w14:textId="77777777" w:rsidR="0042001B" w:rsidRDefault="0042001B" w:rsidP="00BB36C2">
            <w:pPr>
              <w:ind w:left="148"/>
              <w:jc w:val="center"/>
            </w:pPr>
            <w:r>
              <w:rPr>
                <w:sz w:val="24"/>
              </w:rPr>
              <w:t xml:space="preserve"> </w:t>
            </w:r>
          </w:p>
        </w:tc>
        <w:tc>
          <w:tcPr>
            <w:tcW w:w="3150" w:type="dxa"/>
            <w:tcBorders>
              <w:top w:val="single" w:sz="18" w:space="0" w:color="000000"/>
              <w:left w:val="single" w:sz="6" w:space="0" w:color="000000"/>
              <w:bottom w:val="single" w:sz="18" w:space="0" w:color="000000"/>
              <w:right w:val="single" w:sz="18" w:space="0" w:color="000000"/>
            </w:tcBorders>
            <w:shd w:val="clear" w:color="auto" w:fill="EFEFEF"/>
          </w:tcPr>
          <w:p w14:paraId="75E54E27" w14:textId="14BBD2AB" w:rsidR="0042001B" w:rsidRDefault="0042001B" w:rsidP="0051076F">
            <w:pPr>
              <w:widowControl w:val="0"/>
              <w:jc w:val="center"/>
              <w:rPr>
                <w:rFonts w:ascii="Alegreya" w:eastAsia="Alegreya" w:hAnsi="Alegreya" w:cs="Alegreya"/>
                <w:b/>
              </w:rPr>
            </w:pPr>
            <w:r>
              <w:rPr>
                <w:rFonts w:ascii="Alegreya" w:eastAsia="Alegreya" w:hAnsi="Alegreya" w:cs="Alegreya"/>
                <w:b/>
              </w:rPr>
              <w:t>Formative Tasks:</w:t>
            </w:r>
          </w:p>
          <w:p w14:paraId="78F41E7B" w14:textId="77777777" w:rsidR="0042001B" w:rsidRDefault="0042001B" w:rsidP="00BB36C2">
            <w:pPr>
              <w:jc w:val="center"/>
              <w:rPr>
                <w:rFonts w:ascii="Alegreya" w:eastAsia="Alegreya" w:hAnsi="Alegreya" w:cs="Alegreya"/>
                <w:b/>
              </w:rPr>
            </w:pPr>
            <w:r>
              <w:rPr>
                <w:rFonts w:ascii="Alegreya" w:eastAsia="Alegreya" w:hAnsi="Alegreya" w:cs="Alegreya"/>
                <w:b/>
              </w:rPr>
              <w:t xml:space="preserve">Lesson Objective: </w:t>
            </w:r>
          </w:p>
          <w:p w14:paraId="48425FAD" w14:textId="77777777" w:rsidR="0042001B" w:rsidRDefault="0042001B" w:rsidP="00BB36C2">
            <w:r>
              <w:t xml:space="preserve">After participating in a padlet and reading an interactive read aloud of “The Girl Who Never Made Mistakes”, students will identify and explain whether Beatrice’s mistakes taught her valuable lessons and whether making mistakes is part of learning by creating a </w:t>
            </w:r>
            <w:proofErr w:type="spellStart"/>
            <w:r>
              <w:t>FlipGrid</w:t>
            </w:r>
            <w:proofErr w:type="spellEnd"/>
            <w:r>
              <w:t xml:space="preserve"> sharing a time they had made a mistake and learned a valuable lesson from that mistake.</w:t>
            </w:r>
          </w:p>
          <w:p w14:paraId="3D547834" w14:textId="77777777" w:rsidR="0042001B" w:rsidRDefault="0042001B" w:rsidP="00BB36C2">
            <w:pPr>
              <w:ind w:left="70"/>
              <w:jc w:val="center"/>
              <w:rPr>
                <w:b/>
                <w:sz w:val="24"/>
              </w:rPr>
            </w:pPr>
          </w:p>
        </w:tc>
        <w:tc>
          <w:tcPr>
            <w:tcW w:w="3510" w:type="dxa"/>
            <w:tcBorders>
              <w:top w:val="single" w:sz="18" w:space="0" w:color="000000"/>
              <w:left w:val="single" w:sz="18" w:space="0" w:color="000000"/>
              <w:bottom w:val="single" w:sz="18" w:space="0" w:color="000000"/>
              <w:right w:val="single" w:sz="18" w:space="0" w:color="000000"/>
            </w:tcBorders>
            <w:shd w:val="clear" w:color="auto" w:fill="EFEFEF"/>
          </w:tcPr>
          <w:p w14:paraId="694C06FB" w14:textId="048DA312" w:rsidR="0042001B" w:rsidRDefault="0042001B" w:rsidP="0051076F">
            <w:pPr>
              <w:widowControl w:val="0"/>
              <w:jc w:val="center"/>
              <w:rPr>
                <w:rFonts w:ascii="Alegreya" w:eastAsia="Alegreya" w:hAnsi="Alegreya" w:cs="Alegreya"/>
                <w:b/>
              </w:rPr>
            </w:pPr>
            <w:r>
              <w:rPr>
                <w:rFonts w:ascii="Alegreya" w:eastAsia="Alegreya" w:hAnsi="Alegreya" w:cs="Alegreya"/>
                <w:b/>
              </w:rPr>
              <w:t>Sources:</w:t>
            </w:r>
          </w:p>
          <w:p w14:paraId="24B4AFD0" w14:textId="77777777" w:rsidR="0042001B" w:rsidRDefault="0042001B" w:rsidP="0042001B">
            <w:pPr>
              <w:pStyle w:val="ListParagraph"/>
              <w:numPr>
                <w:ilvl w:val="0"/>
                <w:numId w:val="1"/>
              </w:numPr>
              <w:pBdr>
                <w:right w:val="single" w:sz="18" w:space="4" w:color="000000"/>
              </w:pBdr>
            </w:pPr>
            <w:r>
              <w:t xml:space="preserve">Teachers pay teachers </w:t>
            </w:r>
          </w:p>
          <w:p w14:paraId="42C9963B" w14:textId="77777777" w:rsidR="0042001B" w:rsidRDefault="0042001B" w:rsidP="0042001B">
            <w:pPr>
              <w:pStyle w:val="ListParagraph"/>
              <w:numPr>
                <w:ilvl w:val="0"/>
                <w:numId w:val="1"/>
              </w:numPr>
              <w:pBdr>
                <w:right w:val="single" w:sz="18" w:space="4" w:color="000000"/>
              </w:pBdr>
            </w:pPr>
            <w:r>
              <w:t xml:space="preserve">PowerPoint </w:t>
            </w:r>
          </w:p>
          <w:p w14:paraId="4A951CD7" w14:textId="77777777" w:rsidR="0042001B" w:rsidRDefault="0042001B" w:rsidP="0042001B">
            <w:pPr>
              <w:pStyle w:val="ListParagraph"/>
              <w:numPr>
                <w:ilvl w:val="0"/>
                <w:numId w:val="1"/>
              </w:numPr>
              <w:pBdr>
                <w:right w:val="single" w:sz="18" w:space="4" w:color="000000"/>
              </w:pBdr>
            </w:pPr>
            <w:proofErr w:type="spellStart"/>
            <w:r>
              <w:t>FlipGrid</w:t>
            </w:r>
            <w:proofErr w:type="spellEnd"/>
            <w:r>
              <w:t xml:space="preserve"> </w:t>
            </w:r>
          </w:p>
          <w:p w14:paraId="558041EA" w14:textId="77777777" w:rsidR="0042001B" w:rsidRDefault="0042001B" w:rsidP="0042001B">
            <w:pPr>
              <w:pStyle w:val="ListParagraph"/>
              <w:numPr>
                <w:ilvl w:val="0"/>
                <w:numId w:val="1"/>
              </w:numPr>
              <w:pBdr>
                <w:right w:val="single" w:sz="18" w:space="4" w:color="000000"/>
              </w:pBdr>
            </w:pPr>
            <w:r>
              <w:t xml:space="preserve"> Padlet </w:t>
            </w:r>
          </w:p>
          <w:p w14:paraId="346D97BC" w14:textId="77777777" w:rsidR="0042001B" w:rsidRDefault="0042001B" w:rsidP="0042001B">
            <w:pPr>
              <w:pStyle w:val="ListParagraph"/>
              <w:numPr>
                <w:ilvl w:val="0"/>
                <w:numId w:val="1"/>
              </w:numPr>
              <w:pBdr>
                <w:right w:val="single" w:sz="18" w:space="4" w:color="000000"/>
              </w:pBdr>
              <w:rPr>
                <w:sz w:val="24"/>
                <w:szCs w:val="24"/>
              </w:rPr>
            </w:pPr>
            <w:r>
              <w:t xml:space="preserve">Students will watch the video of the story “The Girl Who Never Made Mistakes” by Mark </w:t>
            </w:r>
            <w:proofErr w:type="spellStart"/>
            <w:r>
              <w:t>Pett</w:t>
            </w:r>
            <w:proofErr w:type="spellEnd"/>
            <w:r>
              <w:t xml:space="preserve"> and Gary Rubenstein https://www.youtube.com/watch?v=oQG4vFGd6eU</w:t>
            </w:r>
          </w:p>
          <w:p w14:paraId="20888862" w14:textId="77777777" w:rsidR="0042001B" w:rsidRDefault="0042001B" w:rsidP="00BB36C2">
            <w:pPr>
              <w:spacing w:after="254"/>
              <w:ind w:left="300"/>
              <w:jc w:val="center"/>
              <w:rPr>
                <w:b/>
                <w:sz w:val="24"/>
              </w:rPr>
            </w:pPr>
          </w:p>
        </w:tc>
      </w:tr>
    </w:tbl>
    <w:p w14:paraId="274E0024" w14:textId="77777777" w:rsidR="007B78D8" w:rsidRDefault="007B78D8" w:rsidP="0051076F">
      <w:pPr>
        <w:spacing w:after="0"/>
        <w:ind w:right="148"/>
      </w:pPr>
      <w:r>
        <w:rPr>
          <w:rFonts w:ascii="Times New Roman" w:eastAsia="Times New Roman" w:hAnsi="Times New Roman" w:cs="Times New Roman"/>
          <w:sz w:val="24"/>
        </w:rPr>
        <w:t xml:space="preserve"> </w:t>
      </w:r>
    </w:p>
    <w:tbl>
      <w:tblPr>
        <w:tblStyle w:val="TableGrid"/>
        <w:tblW w:w="9360" w:type="dxa"/>
        <w:tblInd w:w="38" w:type="dxa"/>
        <w:tblCellMar>
          <w:top w:w="109" w:type="dxa"/>
          <w:left w:w="60" w:type="dxa"/>
          <w:right w:w="82" w:type="dxa"/>
        </w:tblCellMar>
        <w:tblLook w:val="04A0" w:firstRow="1" w:lastRow="0" w:firstColumn="1" w:lastColumn="0" w:noHBand="0" w:noVBand="1"/>
      </w:tblPr>
      <w:tblGrid>
        <w:gridCol w:w="3119"/>
        <w:gridCol w:w="3180"/>
        <w:gridCol w:w="758"/>
        <w:gridCol w:w="2303"/>
      </w:tblGrid>
      <w:tr w:rsidR="007B78D8" w14:paraId="51B296D3" w14:textId="77777777" w:rsidTr="00E52F59">
        <w:trPr>
          <w:trHeight w:val="6218"/>
        </w:trPr>
        <w:tc>
          <w:tcPr>
            <w:tcW w:w="3119" w:type="dxa"/>
            <w:tcBorders>
              <w:top w:val="single" w:sz="18" w:space="0" w:color="000000"/>
              <w:left w:val="single" w:sz="18" w:space="0" w:color="000000"/>
              <w:bottom w:val="single" w:sz="18" w:space="0" w:color="000000"/>
              <w:right w:val="single" w:sz="6" w:space="0" w:color="000000"/>
            </w:tcBorders>
            <w:shd w:val="clear" w:color="auto" w:fill="EFEFEF"/>
          </w:tcPr>
          <w:p w14:paraId="76681B79" w14:textId="6A4A5601" w:rsidR="007B78D8" w:rsidRDefault="007B78D8" w:rsidP="005F4880">
            <w:pPr>
              <w:ind w:right="12"/>
              <w:jc w:val="center"/>
              <w:rPr>
                <w:b/>
                <w:sz w:val="24"/>
              </w:rPr>
            </w:pPr>
            <w:r>
              <w:rPr>
                <w:b/>
                <w:sz w:val="24"/>
              </w:rPr>
              <w:lastRenderedPageBreak/>
              <w:t xml:space="preserve">2. Supporting Question: </w:t>
            </w:r>
          </w:p>
          <w:p w14:paraId="2CE1733C" w14:textId="2D7DF406" w:rsidR="0051076F" w:rsidRDefault="00071DAA" w:rsidP="0051076F">
            <w:pPr>
              <w:ind w:left="76"/>
              <w:rPr>
                <w:b/>
                <w:color w:val="FF0000"/>
                <w:sz w:val="24"/>
              </w:rPr>
            </w:pPr>
            <w:r>
              <w:rPr>
                <w:b/>
                <w:color w:val="FF0000"/>
                <w:sz w:val="24"/>
              </w:rPr>
              <w:t xml:space="preserve">What </w:t>
            </w:r>
            <w:r w:rsidR="0051076F">
              <w:rPr>
                <w:b/>
                <w:color w:val="FF0000"/>
                <w:sz w:val="24"/>
              </w:rPr>
              <w:t>does it mean to “fail well”?</w:t>
            </w:r>
          </w:p>
          <w:p w14:paraId="579A5C8A" w14:textId="5407563B" w:rsidR="0051076F" w:rsidRDefault="0051076F" w:rsidP="0051076F">
            <w:pPr>
              <w:ind w:left="76"/>
              <w:rPr>
                <w:b/>
                <w:color w:val="FF0000"/>
                <w:sz w:val="24"/>
              </w:rPr>
            </w:pPr>
            <w:r>
              <w:rPr>
                <w:b/>
                <w:color w:val="FF0000"/>
                <w:sz w:val="24"/>
              </w:rPr>
              <w:t>What is “failing badly”?</w:t>
            </w:r>
          </w:p>
          <w:p w14:paraId="3883FD49" w14:textId="431324CE" w:rsidR="0051076F" w:rsidRPr="00071DAA" w:rsidRDefault="0051076F" w:rsidP="0051076F">
            <w:pPr>
              <w:ind w:left="76"/>
              <w:rPr>
                <w:b/>
                <w:color w:val="FF0000"/>
                <w:sz w:val="24"/>
              </w:rPr>
            </w:pPr>
            <w:r>
              <w:rPr>
                <w:b/>
                <w:color w:val="FF0000"/>
                <w:sz w:val="24"/>
              </w:rPr>
              <w:t>What is a growth mindset?</w:t>
            </w:r>
          </w:p>
          <w:p w14:paraId="37277A05" w14:textId="0FEEB7B8" w:rsidR="00E52F59" w:rsidRPr="00071DAA" w:rsidRDefault="00E52F59" w:rsidP="00E52F59">
            <w:pPr>
              <w:ind w:left="76"/>
              <w:rPr>
                <w:b/>
                <w:color w:val="FF0000"/>
                <w:sz w:val="24"/>
              </w:rPr>
            </w:pPr>
          </w:p>
        </w:tc>
        <w:tc>
          <w:tcPr>
            <w:tcW w:w="3180" w:type="dxa"/>
            <w:tcBorders>
              <w:top w:val="single" w:sz="18" w:space="0" w:color="000000"/>
              <w:left w:val="single" w:sz="6" w:space="0" w:color="000000"/>
              <w:bottom w:val="single" w:sz="18" w:space="0" w:color="000000"/>
              <w:right w:val="single" w:sz="6" w:space="0" w:color="000000"/>
            </w:tcBorders>
            <w:shd w:val="clear" w:color="auto" w:fill="EFEFEF"/>
          </w:tcPr>
          <w:p w14:paraId="6CD79DF6" w14:textId="60200AB7" w:rsidR="007B78D8" w:rsidRDefault="007B78D8" w:rsidP="00E52F59">
            <w:pPr>
              <w:ind w:right="23"/>
              <w:jc w:val="center"/>
            </w:pPr>
            <w:r>
              <w:rPr>
                <w:b/>
                <w:sz w:val="24"/>
              </w:rPr>
              <w:t>Formative Tasks:</w:t>
            </w:r>
          </w:p>
          <w:p w14:paraId="65B4BDEF" w14:textId="77777777" w:rsidR="007B78D8" w:rsidRDefault="007B78D8" w:rsidP="005F4880">
            <w:pPr>
              <w:spacing w:line="233" w:lineRule="auto"/>
              <w:ind w:left="38" w:right="47" w:firstLine="615"/>
              <w:rPr>
                <w:b/>
                <w:sz w:val="24"/>
              </w:rPr>
            </w:pPr>
            <w:r>
              <w:rPr>
                <w:b/>
                <w:sz w:val="24"/>
              </w:rPr>
              <w:t xml:space="preserve">Lesson Objective:  </w:t>
            </w:r>
          </w:p>
          <w:p w14:paraId="0161F15B" w14:textId="77777777" w:rsidR="0051076F" w:rsidRPr="0051076F" w:rsidRDefault="0051076F" w:rsidP="0051076F">
            <w:pPr>
              <w:widowControl w:val="0"/>
              <w:rPr>
                <w:rFonts w:ascii="Times New Roman" w:eastAsia="Alegreya" w:hAnsi="Times New Roman" w:cs="Times New Roman"/>
                <w:b/>
              </w:rPr>
            </w:pPr>
            <w:r w:rsidRPr="0051076F">
              <w:rPr>
                <w:rFonts w:ascii="Times New Roman" w:hAnsi="Times New Roman" w:cs="Times New Roman"/>
              </w:rPr>
              <w:t xml:space="preserve">After watching a video and connecting failing well videos to the story of Beatrice </w:t>
            </w:r>
            <w:proofErr w:type="spellStart"/>
            <w:r w:rsidRPr="0051076F">
              <w:rPr>
                <w:rFonts w:ascii="Times New Roman" w:hAnsi="Times New Roman" w:cs="Times New Roman"/>
              </w:rPr>
              <w:t>Bottomwell</w:t>
            </w:r>
            <w:proofErr w:type="spellEnd"/>
            <w:r w:rsidRPr="0051076F">
              <w:rPr>
                <w:rFonts w:ascii="Times New Roman" w:hAnsi="Times New Roman" w:cs="Times New Roman"/>
              </w:rPr>
              <w:t xml:space="preserve"> (lesson one) and reviewing the concepts of failing well and failing badly on a PowerPoint, students will identify in a growth mindset mystery examples of failing well and failing bad be able to understand the difference on a Quizizz and also be able identify new areas and goals  that they want to try to grow in and eventually master.</w:t>
            </w:r>
          </w:p>
          <w:p w14:paraId="25AC8117" w14:textId="77777777" w:rsidR="007B78D8" w:rsidRDefault="007B78D8" w:rsidP="005F4880">
            <w:pPr>
              <w:ind w:left="38"/>
            </w:pPr>
            <w:r>
              <w:rPr>
                <w:sz w:val="24"/>
              </w:rPr>
              <w:t xml:space="preserve"> </w:t>
            </w:r>
          </w:p>
        </w:tc>
        <w:tc>
          <w:tcPr>
            <w:tcW w:w="758" w:type="dxa"/>
            <w:tcBorders>
              <w:top w:val="single" w:sz="18" w:space="0" w:color="000000"/>
              <w:left w:val="single" w:sz="6" w:space="0" w:color="000000"/>
              <w:bottom w:val="single" w:sz="18" w:space="0" w:color="000000"/>
              <w:right w:val="nil"/>
            </w:tcBorders>
            <w:shd w:val="clear" w:color="auto" w:fill="EFEFEF"/>
          </w:tcPr>
          <w:p w14:paraId="65E12812" w14:textId="1365CA6F" w:rsidR="007B78D8" w:rsidRDefault="007B78D8" w:rsidP="007B78D8">
            <w:pPr>
              <w:ind w:left="38"/>
            </w:pPr>
            <w:r>
              <w:rPr>
                <w:sz w:val="24"/>
              </w:rPr>
              <w:t xml:space="preserve"> </w:t>
            </w:r>
          </w:p>
          <w:p w14:paraId="708D6FFB" w14:textId="40979FDD" w:rsidR="007B78D8" w:rsidRDefault="007B78D8" w:rsidP="005F4880">
            <w:pPr>
              <w:ind w:left="324"/>
              <w:jc w:val="center"/>
            </w:pPr>
          </w:p>
        </w:tc>
        <w:tc>
          <w:tcPr>
            <w:tcW w:w="2303" w:type="dxa"/>
            <w:tcBorders>
              <w:top w:val="single" w:sz="18" w:space="0" w:color="000000"/>
              <w:left w:val="nil"/>
              <w:bottom w:val="single" w:sz="18" w:space="0" w:color="000000"/>
              <w:right w:val="single" w:sz="18" w:space="0" w:color="000000"/>
            </w:tcBorders>
            <w:shd w:val="clear" w:color="auto" w:fill="EFEFEF"/>
          </w:tcPr>
          <w:p w14:paraId="10E1A0B7" w14:textId="49425D2E" w:rsidR="0051076F" w:rsidRPr="0051076F" w:rsidRDefault="007B78D8" w:rsidP="0051076F">
            <w:pPr>
              <w:spacing w:after="254"/>
              <w:ind w:left="270"/>
              <w:rPr>
                <w:b/>
              </w:rPr>
            </w:pPr>
            <w:r>
              <w:rPr>
                <w:b/>
                <w:sz w:val="24"/>
              </w:rPr>
              <w:t xml:space="preserve">Sources: </w:t>
            </w:r>
            <w:r w:rsidR="0051076F" w:rsidRPr="0051076F">
              <w:rPr>
                <w:rFonts w:ascii="Times" w:hAnsi="Times"/>
                <w:sz w:val="27"/>
                <w:szCs w:val="27"/>
              </w:rPr>
              <w:t xml:space="preserve"> </w:t>
            </w:r>
          </w:p>
          <w:p w14:paraId="06E0E43E" w14:textId="502E0125" w:rsidR="0051076F" w:rsidRDefault="0051076F" w:rsidP="0051076F">
            <w:pPr>
              <w:pStyle w:val="ListParagraph"/>
              <w:numPr>
                <w:ilvl w:val="0"/>
                <w:numId w:val="7"/>
              </w:numPr>
              <w:spacing w:line="240" w:lineRule="auto"/>
              <w:rPr>
                <w:rFonts w:ascii="Times" w:hAnsi="Times"/>
                <w:sz w:val="27"/>
                <w:szCs w:val="27"/>
              </w:rPr>
            </w:pPr>
            <w:proofErr w:type="spellStart"/>
            <w:r>
              <w:rPr>
                <w:rFonts w:ascii="Times" w:hAnsi="Times"/>
                <w:sz w:val="27"/>
                <w:szCs w:val="27"/>
              </w:rPr>
              <w:t>QuizizZ</w:t>
            </w:r>
            <w:proofErr w:type="spellEnd"/>
          </w:p>
          <w:p w14:paraId="1B2060B9" w14:textId="7C1E8A46" w:rsidR="0051076F" w:rsidRDefault="0051076F" w:rsidP="0051076F">
            <w:pPr>
              <w:pStyle w:val="ListParagraph"/>
              <w:numPr>
                <w:ilvl w:val="0"/>
                <w:numId w:val="7"/>
              </w:numPr>
              <w:spacing w:line="240" w:lineRule="auto"/>
              <w:rPr>
                <w:rFonts w:ascii="Times" w:hAnsi="Times"/>
                <w:sz w:val="27"/>
                <w:szCs w:val="27"/>
              </w:rPr>
            </w:pPr>
            <w:r>
              <w:rPr>
                <w:rFonts w:ascii="Times" w:hAnsi="Times"/>
                <w:sz w:val="27"/>
                <w:szCs w:val="27"/>
              </w:rPr>
              <w:t>PowerPoint</w:t>
            </w:r>
          </w:p>
          <w:p w14:paraId="3AAB9B96" w14:textId="11FD94F7" w:rsidR="0051076F" w:rsidRDefault="0051076F" w:rsidP="0051076F">
            <w:pPr>
              <w:pStyle w:val="ListParagraph"/>
              <w:numPr>
                <w:ilvl w:val="0"/>
                <w:numId w:val="7"/>
              </w:numPr>
              <w:spacing w:line="240" w:lineRule="auto"/>
              <w:rPr>
                <w:rFonts w:ascii="Times" w:hAnsi="Times"/>
                <w:sz w:val="27"/>
                <w:szCs w:val="27"/>
              </w:rPr>
            </w:pPr>
            <w:r>
              <w:rPr>
                <w:rFonts w:ascii="Times" w:hAnsi="Times"/>
                <w:sz w:val="27"/>
                <w:szCs w:val="27"/>
              </w:rPr>
              <w:t xml:space="preserve">You Tube Video </w:t>
            </w:r>
          </w:p>
          <w:p w14:paraId="484886BF" w14:textId="12EB4D15" w:rsidR="0051076F" w:rsidRPr="0051076F" w:rsidRDefault="0051076F" w:rsidP="0051076F">
            <w:pPr>
              <w:pStyle w:val="ListParagraph"/>
              <w:numPr>
                <w:ilvl w:val="0"/>
                <w:numId w:val="7"/>
              </w:numPr>
              <w:spacing w:line="240" w:lineRule="auto"/>
              <w:rPr>
                <w:rFonts w:ascii="Times" w:hAnsi="Times"/>
                <w:sz w:val="27"/>
                <w:szCs w:val="27"/>
              </w:rPr>
            </w:pPr>
            <w:r>
              <w:rPr>
                <w:rFonts w:ascii="Times" w:hAnsi="Times"/>
                <w:sz w:val="27"/>
                <w:szCs w:val="27"/>
              </w:rPr>
              <w:t>Padlet</w:t>
            </w:r>
          </w:p>
          <w:p w14:paraId="39A2F62C" w14:textId="456B03CD" w:rsidR="0051076F" w:rsidRPr="0051076F" w:rsidRDefault="0051076F" w:rsidP="0051076F">
            <w:pPr>
              <w:spacing w:line="240" w:lineRule="auto"/>
              <w:rPr>
                <w:rFonts w:ascii="Times" w:hAnsi="Times"/>
                <w:sz w:val="27"/>
                <w:szCs w:val="27"/>
              </w:rPr>
            </w:pPr>
          </w:p>
          <w:p w14:paraId="41DCE10D" w14:textId="77777777" w:rsidR="007B78D8" w:rsidRDefault="007B78D8" w:rsidP="005F4880">
            <w:r>
              <w:rPr>
                <w:sz w:val="24"/>
              </w:rPr>
              <w:t xml:space="preserve"> </w:t>
            </w:r>
          </w:p>
        </w:tc>
      </w:tr>
      <w:tr w:rsidR="007B78D8" w14:paraId="769A57F1" w14:textId="77777777" w:rsidTr="00E52F59">
        <w:trPr>
          <w:trHeight w:val="1395"/>
        </w:trPr>
        <w:tc>
          <w:tcPr>
            <w:tcW w:w="3119" w:type="dxa"/>
            <w:tcBorders>
              <w:top w:val="single" w:sz="18" w:space="0" w:color="000000"/>
              <w:left w:val="single" w:sz="18" w:space="0" w:color="000000"/>
              <w:bottom w:val="single" w:sz="18" w:space="0" w:color="000000"/>
              <w:right w:val="single" w:sz="6" w:space="0" w:color="000000"/>
            </w:tcBorders>
            <w:shd w:val="clear" w:color="auto" w:fill="EFEFEF"/>
          </w:tcPr>
          <w:p w14:paraId="4B50F418" w14:textId="4847FC8D" w:rsidR="007B78D8" w:rsidRDefault="007B78D8" w:rsidP="00E52F59">
            <w:pPr>
              <w:spacing w:line="240" w:lineRule="auto"/>
              <w:jc w:val="both"/>
              <w:rPr>
                <w:b/>
                <w:sz w:val="24"/>
              </w:rPr>
            </w:pPr>
            <w:r>
              <w:rPr>
                <w:b/>
                <w:sz w:val="24"/>
              </w:rPr>
              <w:t>3. Supporting Question:</w:t>
            </w:r>
          </w:p>
          <w:p w14:paraId="78033413" w14:textId="5F0394DF" w:rsidR="00E52F59" w:rsidRPr="0051076F" w:rsidRDefault="00E52F59" w:rsidP="00E52F59">
            <w:pPr>
              <w:ind w:left="76"/>
              <w:rPr>
                <w:rFonts w:ascii="Times New Roman" w:hAnsi="Times New Roman" w:cs="Times New Roman"/>
                <w:b/>
                <w:color w:val="FF0000"/>
                <w:sz w:val="24"/>
              </w:rPr>
            </w:pPr>
            <w:r w:rsidRPr="0051076F">
              <w:rPr>
                <w:rFonts w:ascii="Times New Roman" w:hAnsi="Times New Roman" w:cs="Times New Roman"/>
                <w:b/>
                <w:color w:val="FF0000"/>
                <w:sz w:val="24"/>
              </w:rPr>
              <w:t xml:space="preserve">What </w:t>
            </w:r>
            <w:r w:rsidR="0051076F" w:rsidRPr="0051076F">
              <w:rPr>
                <w:rFonts w:ascii="Times New Roman" w:hAnsi="Times New Roman" w:cs="Times New Roman"/>
                <w:b/>
                <w:color w:val="FF0000"/>
                <w:sz w:val="24"/>
              </w:rPr>
              <w:t>does an engineer do</w:t>
            </w:r>
            <w:r w:rsidRPr="0051076F">
              <w:rPr>
                <w:rFonts w:ascii="Times New Roman" w:hAnsi="Times New Roman" w:cs="Times New Roman"/>
                <w:b/>
                <w:color w:val="FF0000"/>
                <w:sz w:val="24"/>
              </w:rPr>
              <w:t>?</w:t>
            </w:r>
          </w:p>
          <w:p w14:paraId="2773289F" w14:textId="7D2A0B64" w:rsidR="0051076F" w:rsidRPr="0051076F" w:rsidRDefault="0051076F" w:rsidP="00E52F59">
            <w:pPr>
              <w:ind w:left="76"/>
              <w:rPr>
                <w:rFonts w:ascii="Times New Roman" w:hAnsi="Times New Roman" w:cs="Times New Roman"/>
                <w:b/>
                <w:color w:val="FF0000"/>
                <w:sz w:val="24"/>
              </w:rPr>
            </w:pPr>
            <w:r w:rsidRPr="0051076F">
              <w:rPr>
                <w:rFonts w:ascii="Times New Roman" w:hAnsi="Times New Roman" w:cs="Times New Roman"/>
                <w:b/>
                <w:color w:val="FF0000"/>
                <w:sz w:val="24"/>
              </w:rPr>
              <w:t xml:space="preserve">Why do you need to learn from mistakes or </w:t>
            </w:r>
            <w:r w:rsidRPr="0051076F">
              <w:rPr>
                <w:rFonts w:ascii="Times New Roman" w:hAnsi="Times New Roman" w:cs="Times New Roman"/>
                <w:b/>
                <w:i/>
                <w:iCs/>
                <w:color w:val="FF0000"/>
                <w:sz w:val="24"/>
              </w:rPr>
              <w:t>fail well</w:t>
            </w:r>
            <w:r w:rsidRPr="0051076F">
              <w:rPr>
                <w:rFonts w:ascii="Times New Roman" w:hAnsi="Times New Roman" w:cs="Times New Roman"/>
                <w:b/>
                <w:color w:val="FF0000"/>
                <w:sz w:val="24"/>
              </w:rPr>
              <w:t xml:space="preserve"> in building a tower?</w:t>
            </w:r>
          </w:p>
          <w:p w14:paraId="511B6E50" w14:textId="071E7A78" w:rsidR="0051076F" w:rsidRPr="0051076F" w:rsidRDefault="0051076F" w:rsidP="00E52F59">
            <w:pPr>
              <w:ind w:left="76"/>
              <w:rPr>
                <w:rFonts w:ascii="Times New Roman" w:hAnsi="Times New Roman" w:cs="Times New Roman"/>
                <w:b/>
                <w:color w:val="FF0000"/>
                <w:sz w:val="24"/>
              </w:rPr>
            </w:pPr>
            <w:r w:rsidRPr="0051076F">
              <w:rPr>
                <w:rFonts w:ascii="Times New Roman" w:hAnsi="Times New Roman" w:cs="Times New Roman"/>
                <w:b/>
                <w:color w:val="FF0000"/>
                <w:sz w:val="24"/>
              </w:rPr>
              <w:t xml:space="preserve">Do engineers need to </w:t>
            </w:r>
            <w:r w:rsidRPr="0051076F">
              <w:rPr>
                <w:rFonts w:ascii="Times New Roman" w:hAnsi="Times New Roman" w:cs="Times New Roman"/>
                <w:b/>
                <w:i/>
                <w:iCs/>
                <w:color w:val="FF0000"/>
                <w:sz w:val="24"/>
              </w:rPr>
              <w:t>fail well</w:t>
            </w:r>
            <w:r w:rsidRPr="0051076F">
              <w:rPr>
                <w:rFonts w:ascii="Times New Roman" w:hAnsi="Times New Roman" w:cs="Times New Roman"/>
                <w:b/>
                <w:color w:val="FF0000"/>
                <w:sz w:val="24"/>
              </w:rPr>
              <w:t>? Do engineers need a growth mindset?</w:t>
            </w:r>
          </w:p>
          <w:p w14:paraId="0CB0808C" w14:textId="6E0FEB5E" w:rsidR="00E52F59" w:rsidRDefault="00E52F59" w:rsidP="00E52F59">
            <w:pPr>
              <w:spacing w:line="240" w:lineRule="auto"/>
              <w:jc w:val="both"/>
            </w:pPr>
          </w:p>
          <w:p w14:paraId="7BB11595" w14:textId="27D9FD90" w:rsidR="007B78D8" w:rsidRDefault="007B78D8" w:rsidP="005F4880">
            <w:pPr>
              <w:jc w:val="center"/>
            </w:pPr>
          </w:p>
        </w:tc>
        <w:tc>
          <w:tcPr>
            <w:tcW w:w="3180" w:type="dxa"/>
            <w:tcBorders>
              <w:top w:val="single" w:sz="18" w:space="0" w:color="000000"/>
              <w:left w:val="single" w:sz="6" w:space="0" w:color="000000"/>
              <w:bottom w:val="single" w:sz="18" w:space="0" w:color="000000"/>
              <w:right w:val="single" w:sz="6" w:space="0" w:color="000000"/>
            </w:tcBorders>
            <w:shd w:val="clear" w:color="auto" w:fill="EFEFEF"/>
          </w:tcPr>
          <w:p w14:paraId="5395DF4D" w14:textId="1E74C430" w:rsidR="007B78D8" w:rsidRDefault="007B78D8" w:rsidP="005F4880">
            <w:pPr>
              <w:ind w:right="23"/>
              <w:jc w:val="center"/>
              <w:rPr>
                <w:b/>
                <w:sz w:val="24"/>
              </w:rPr>
            </w:pPr>
            <w:r>
              <w:rPr>
                <w:b/>
                <w:sz w:val="24"/>
              </w:rPr>
              <w:t xml:space="preserve">Formative Tasks: </w:t>
            </w:r>
          </w:p>
          <w:p w14:paraId="0B610166" w14:textId="77777777" w:rsidR="007B78D8" w:rsidRDefault="007B78D8" w:rsidP="007B78D8">
            <w:pPr>
              <w:ind w:right="23"/>
              <w:jc w:val="center"/>
              <w:rPr>
                <w:b/>
              </w:rPr>
            </w:pPr>
            <w:r>
              <w:rPr>
                <w:b/>
                <w:sz w:val="24"/>
              </w:rPr>
              <w:t xml:space="preserve">Lesson Objective:  </w:t>
            </w:r>
          </w:p>
          <w:p w14:paraId="43207A15" w14:textId="77777777" w:rsidR="0051076F" w:rsidRDefault="0051076F" w:rsidP="0051076F">
            <w:pPr>
              <w:spacing w:after="0" w:line="240" w:lineRule="auto"/>
              <w:rPr>
                <w:rFonts w:ascii="Times New Roman" w:eastAsia="Times New Roman" w:hAnsi="Times New Roman" w:cs="Times New Roman"/>
                <w:color w:val="auto"/>
                <w:sz w:val="24"/>
                <w:szCs w:val="24"/>
              </w:rPr>
            </w:pPr>
            <w:r>
              <w:rPr>
                <w:rFonts w:ascii="Times" w:hAnsi="Times"/>
                <w:sz w:val="27"/>
                <w:szCs w:val="27"/>
              </w:rPr>
              <w:t>After a re-cap activity on failing well/failing badly, students will actively engage in a structure activity, show a construction attempt, respond to questions about the activity and explain if engineers need to fail well based on their experience as engineers in constructing a tower.</w:t>
            </w:r>
          </w:p>
          <w:p w14:paraId="3B4231A1" w14:textId="427EB065" w:rsidR="007B78D8" w:rsidRDefault="007B78D8" w:rsidP="005F4880">
            <w:pPr>
              <w:ind w:right="4"/>
              <w:jc w:val="center"/>
            </w:pPr>
          </w:p>
        </w:tc>
        <w:tc>
          <w:tcPr>
            <w:tcW w:w="758" w:type="dxa"/>
            <w:tcBorders>
              <w:top w:val="single" w:sz="18" w:space="0" w:color="000000"/>
              <w:left w:val="single" w:sz="6" w:space="0" w:color="000000"/>
              <w:bottom w:val="single" w:sz="18" w:space="0" w:color="000000"/>
              <w:right w:val="nil"/>
            </w:tcBorders>
            <w:shd w:val="clear" w:color="auto" w:fill="EFEFEF"/>
            <w:vAlign w:val="bottom"/>
          </w:tcPr>
          <w:p w14:paraId="155081B9" w14:textId="77777777" w:rsidR="007B78D8" w:rsidRDefault="007B78D8" w:rsidP="005F4880">
            <w:pPr>
              <w:ind w:left="38"/>
            </w:pPr>
            <w:r>
              <w:rPr>
                <w:sz w:val="24"/>
              </w:rPr>
              <w:t xml:space="preserve">  </w:t>
            </w:r>
          </w:p>
        </w:tc>
        <w:tc>
          <w:tcPr>
            <w:tcW w:w="2303" w:type="dxa"/>
            <w:tcBorders>
              <w:top w:val="single" w:sz="18" w:space="0" w:color="000000"/>
              <w:left w:val="nil"/>
              <w:bottom w:val="single" w:sz="18" w:space="0" w:color="000000"/>
              <w:right w:val="single" w:sz="18" w:space="0" w:color="000000"/>
            </w:tcBorders>
            <w:shd w:val="clear" w:color="auto" w:fill="EFEFEF"/>
          </w:tcPr>
          <w:p w14:paraId="4C8D62C9" w14:textId="77777777" w:rsidR="007B78D8" w:rsidRDefault="007B78D8" w:rsidP="005F4880">
            <w:pPr>
              <w:ind w:left="270"/>
            </w:pPr>
            <w:r>
              <w:rPr>
                <w:b/>
                <w:sz w:val="24"/>
              </w:rPr>
              <w:t xml:space="preserve">Sources: </w:t>
            </w:r>
          </w:p>
          <w:p w14:paraId="0BC63D2F" w14:textId="7EEB5E77" w:rsidR="0051076F" w:rsidRDefault="0051076F" w:rsidP="0051076F">
            <w:pPr>
              <w:spacing w:after="0" w:line="240" w:lineRule="auto"/>
              <w:rPr>
                <w:rFonts w:ascii="Times" w:hAnsi="Times"/>
                <w:sz w:val="27"/>
                <w:szCs w:val="27"/>
              </w:rPr>
            </w:pPr>
            <w:r>
              <w:rPr>
                <w:rFonts w:ascii="Times" w:hAnsi="Times"/>
                <w:sz w:val="27"/>
                <w:szCs w:val="27"/>
              </w:rPr>
              <w:t xml:space="preserve">-PowerPoint · </w:t>
            </w:r>
          </w:p>
          <w:p w14:paraId="15780AA1" w14:textId="616660CE" w:rsidR="0051076F" w:rsidRDefault="0051076F" w:rsidP="0051076F">
            <w:pPr>
              <w:spacing w:after="0" w:line="240" w:lineRule="auto"/>
              <w:rPr>
                <w:rFonts w:ascii="Times" w:hAnsi="Times"/>
                <w:sz w:val="27"/>
                <w:szCs w:val="27"/>
              </w:rPr>
            </w:pPr>
            <w:r>
              <w:rPr>
                <w:rFonts w:ascii="Times" w:hAnsi="Times"/>
                <w:sz w:val="27"/>
                <w:szCs w:val="27"/>
              </w:rPr>
              <w:t>-</w:t>
            </w:r>
            <w:proofErr w:type="spellStart"/>
            <w:r>
              <w:rPr>
                <w:rFonts w:ascii="Times" w:hAnsi="Times"/>
                <w:sz w:val="27"/>
                <w:szCs w:val="27"/>
              </w:rPr>
              <w:t>Youtube</w:t>
            </w:r>
            <w:proofErr w:type="spellEnd"/>
            <w:r>
              <w:rPr>
                <w:rFonts w:ascii="Times" w:hAnsi="Times"/>
                <w:sz w:val="27"/>
                <w:szCs w:val="27"/>
              </w:rPr>
              <w:t xml:space="preserve"> </w:t>
            </w:r>
          </w:p>
          <w:p w14:paraId="26A7812E" w14:textId="2693F704" w:rsidR="0051076F" w:rsidRDefault="0051076F" w:rsidP="0051076F">
            <w:pPr>
              <w:spacing w:after="0" w:line="240" w:lineRule="auto"/>
              <w:rPr>
                <w:rFonts w:ascii="Times New Roman" w:eastAsia="Times New Roman" w:hAnsi="Times New Roman" w:cs="Times New Roman"/>
                <w:color w:val="auto"/>
                <w:sz w:val="24"/>
                <w:szCs w:val="24"/>
              </w:rPr>
            </w:pPr>
            <w:r>
              <w:rPr>
                <w:rFonts w:ascii="Times" w:hAnsi="Times"/>
                <w:sz w:val="27"/>
                <w:szCs w:val="27"/>
              </w:rPr>
              <w:t>-</w:t>
            </w:r>
            <w:proofErr w:type="spellStart"/>
            <w:r>
              <w:rPr>
                <w:rFonts w:ascii="Times" w:hAnsi="Times"/>
                <w:sz w:val="27"/>
                <w:szCs w:val="27"/>
              </w:rPr>
              <w:t>FlipGrid</w:t>
            </w:r>
            <w:proofErr w:type="spellEnd"/>
          </w:p>
          <w:p w14:paraId="72DF2BA5" w14:textId="0668429A" w:rsidR="007B78D8" w:rsidRDefault="007B78D8" w:rsidP="005F4880">
            <w:r>
              <w:rPr>
                <w:sz w:val="24"/>
              </w:rPr>
              <w:t xml:space="preserve"> </w:t>
            </w:r>
          </w:p>
        </w:tc>
      </w:tr>
    </w:tbl>
    <w:p w14:paraId="481C1CBB" w14:textId="77777777" w:rsidR="007B78D8" w:rsidRDefault="007B78D8" w:rsidP="007B78D8">
      <w:pPr>
        <w:spacing w:after="0"/>
        <w:ind w:left="30"/>
      </w:pPr>
      <w:r>
        <w:rPr>
          <w:rFonts w:ascii="Times New Roman" w:eastAsia="Times New Roman" w:hAnsi="Times New Roman" w:cs="Times New Roman"/>
          <w:sz w:val="24"/>
        </w:rPr>
        <w:t xml:space="preserve"> </w:t>
      </w:r>
    </w:p>
    <w:tbl>
      <w:tblPr>
        <w:tblStyle w:val="TableGrid"/>
        <w:tblW w:w="9360" w:type="dxa"/>
        <w:tblInd w:w="38" w:type="dxa"/>
        <w:tblCellMar>
          <w:top w:w="109" w:type="dxa"/>
          <w:right w:w="68" w:type="dxa"/>
        </w:tblCellMar>
        <w:tblLook w:val="04A0" w:firstRow="1" w:lastRow="0" w:firstColumn="1" w:lastColumn="0" w:noHBand="0" w:noVBand="1"/>
      </w:tblPr>
      <w:tblGrid>
        <w:gridCol w:w="3119"/>
        <w:gridCol w:w="3120"/>
        <w:gridCol w:w="818"/>
        <w:gridCol w:w="2303"/>
      </w:tblGrid>
      <w:tr w:rsidR="007B78D8" w14:paraId="39E57DE0" w14:textId="77777777" w:rsidTr="005F4880">
        <w:trPr>
          <w:trHeight w:val="5100"/>
        </w:trPr>
        <w:tc>
          <w:tcPr>
            <w:tcW w:w="3120" w:type="dxa"/>
            <w:tcBorders>
              <w:top w:val="single" w:sz="18" w:space="0" w:color="000000"/>
              <w:left w:val="single" w:sz="18" w:space="0" w:color="000000"/>
              <w:bottom w:val="single" w:sz="18" w:space="0" w:color="000000"/>
              <w:right w:val="single" w:sz="6" w:space="0" w:color="000000"/>
            </w:tcBorders>
            <w:shd w:val="clear" w:color="auto" w:fill="EFEFEF"/>
          </w:tcPr>
          <w:p w14:paraId="79871D01" w14:textId="2869380A" w:rsidR="007B78D8" w:rsidRDefault="007B78D8" w:rsidP="005F4880">
            <w:pPr>
              <w:ind w:left="32"/>
              <w:jc w:val="center"/>
              <w:rPr>
                <w:b/>
                <w:sz w:val="24"/>
              </w:rPr>
            </w:pPr>
            <w:r>
              <w:rPr>
                <w:b/>
                <w:sz w:val="24"/>
              </w:rPr>
              <w:lastRenderedPageBreak/>
              <w:t xml:space="preserve">4. Supporting Question: </w:t>
            </w:r>
          </w:p>
          <w:p w14:paraId="67978DF4" w14:textId="34E4749A" w:rsidR="00E52F59" w:rsidRPr="0051076F" w:rsidRDefault="00E52F59" w:rsidP="00E52F59">
            <w:pPr>
              <w:ind w:left="32"/>
              <w:rPr>
                <w:rFonts w:ascii="Times New Roman" w:hAnsi="Times New Roman" w:cs="Times New Roman"/>
                <w:b/>
                <w:color w:val="FF0000"/>
              </w:rPr>
            </w:pPr>
            <w:r w:rsidRPr="0051076F">
              <w:rPr>
                <w:rFonts w:ascii="Times New Roman" w:hAnsi="Times New Roman" w:cs="Times New Roman"/>
                <w:b/>
                <w:color w:val="FF0000"/>
              </w:rPr>
              <w:t>D</w:t>
            </w:r>
            <w:r w:rsidR="0051076F">
              <w:rPr>
                <w:rFonts w:ascii="Times New Roman" w:hAnsi="Times New Roman" w:cs="Times New Roman"/>
                <w:b/>
                <w:color w:val="FF0000"/>
              </w:rPr>
              <w:t>id</w:t>
            </w:r>
            <w:r w:rsidR="0051076F" w:rsidRPr="0051076F">
              <w:rPr>
                <w:rFonts w:ascii="Times New Roman" w:hAnsi="Times New Roman" w:cs="Times New Roman"/>
                <w:b/>
                <w:color w:val="FF0000"/>
              </w:rPr>
              <w:t xml:space="preserve"> </w:t>
            </w:r>
            <w:proofErr w:type="spellStart"/>
            <w:r w:rsidR="0051076F" w:rsidRPr="0051076F">
              <w:rPr>
                <w:rFonts w:ascii="Times New Roman" w:hAnsi="Times New Roman" w:cs="Times New Roman"/>
                <w:b/>
                <w:color w:val="FF0000"/>
              </w:rPr>
              <w:t>Adda</w:t>
            </w:r>
            <w:proofErr w:type="spellEnd"/>
            <w:r w:rsidR="0051076F" w:rsidRPr="0051076F">
              <w:rPr>
                <w:rFonts w:ascii="Times New Roman" w:hAnsi="Times New Roman" w:cs="Times New Roman"/>
                <w:b/>
                <w:color w:val="FF0000"/>
              </w:rPr>
              <w:t xml:space="preserve"> Twist “fail well”</w:t>
            </w:r>
            <w:r w:rsidR="0051076F">
              <w:rPr>
                <w:rFonts w:ascii="Times New Roman" w:hAnsi="Times New Roman" w:cs="Times New Roman"/>
                <w:b/>
                <w:color w:val="FF0000"/>
              </w:rPr>
              <w:t xml:space="preserve"> in her science adventures</w:t>
            </w:r>
            <w:r w:rsidRPr="0051076F">
              <w:rPr>
                <w:rFonts w:ascii="Times New Roman" w:hAnsi="Times New Roman" w:cs="Times New Roman"/>
                <w:b/>
                <w:color w:val="FF0000"/>
              </w:rPr>
              <w:t>?</w:t>
            </w:r>
          </w:p>
          <w:p w14:paraId="1A26B31D" w14:textId="053D2878" w:rsidR="0051076F" w:rsidRPr="0051076F" w:rsidRDefault="0051076F" w:rsidP="0051076F">
            <w:pPr>
              <w:ind w:left="32"/>
              <w:rPr>
                <w:rFonts w:ascii="Times New Roman" w:hAnsi="Times New Roman" w:cs="Times New Roman"/>
                <w:b/>
                <w:color w:val="FF0000"/>
              </w:rPr>
            </w:pPr>
            <w:r w:rsidRPr="0051076F">
              <w:rPr>
                <w:rFonts w:ascii="Times New Roman" w:hAnsi="Times New Roman" w:cs="Times New Roman"/>
                <w:b/>
                <w:color w:val="FF0000"/>
              </w:rPr>
              <w:t>Do great scientists need to fail well”?</w:t>
            </w:r>
          </w:p>
          <w:p w14:paraId="70DFD475" w14:textId="3B5A086B" w:rsidR="00E52F59" w:rsidRPr="0051076F" w:rsidRDefault="00E52F59" w:rsidP="00E52F59">
            <w:pPr>
              <w:rPr>
                <w:rFonts w:ascii="Times New Roman" w:hAnsi="Times New Roman" w:cs="Times New Roman"/>
                <w:b/>
                <w:bCs/>
                <w:color w:val="FF0000"/>
              </w:rPr>
            </w:pPr>
            <w:r w:rsidRPr="0051076F">
              <w:rPr>
                <w:rFonts w:ascii="Times New Roman" w:hAnsi="Times New Roman" w:cs="Times New Roman"/>
                <w:b/>
                <w:bCs/>
                <w:color w:val="FF0000"/>
              </w:rPr>
              <w:t xml:space="preserve">What advice about </w:t>
            </w:r>
            <w:r w:rsidR="0051076F" w:rsidRPr="0051076F">
              <w:rPr>
                <w:rFonts w:ascii="Times New Roman" w:hAnsi="Times New Roman" w:cs="Times New Roman"/>
                <w:b/>
                <w:bCs/>
                <w:color w:val="FF0000"/>
              </w:rPr>
              <w:t xml:space="preserve">mistakes and failing well </w:t>
            </w:r>
            <w:r w:rsidRPr="0051076F">
              <w:rPr>
                <w:rFonts w:ascii="Times New Roman" w:hAnsi="Times New Roman" w:cs="Times New Roman"/>
                <w:b/>
                <w:bCs/>
                <w:color w:val="FF0000"/>
              </w:rPr>
              <w:t>would you give to a student in your seat next year?</w:t>
            </w:r>
          </w:p>
          <w:p w14:paraId="29C5351B" w14:textId="7AC38B39" w:rsidR="007B78D8" w:rsidRDefault="007B78D8" w:rsidP="00E52F59">
            <w:pPr>
              <w:ind w:left="95"/>
            </w:pPr>
          </w:p>
          <w:p w14:paraId="0D931438" w14:textId="77777777" w:rsidR="007B78D8" w:rsidRDefault="007B78D8" w:rsidP="005F4880">
            <w:pPr>
              <w:ind w:left="98"/>
            </w:pPr>
            <w:r>
              <w:rPr>
                <w:b/>
                <w:sz w:val="24"/>
              </w:rPr>
              <w:t xml:space="preserve"> </w:t>
            </w:r>
          </w:p>
          <w:p w14:paraId="5E7B5FCA" w14:textId="77777777" w:rsidR="007B78D8" w:rsidRDefault="007B78D8" w:rsidP="005F4880">
            <w:pPr>
              <w:ind w:left="95"/>
              <w:jc w:val="center"/>
            </w:pPr>
            <w:r>
              <w:rPr>
                <w:b/>
                <w:sz w:val="24"/>
              </w:rPr>
              <w:t xml:space="preserve"> </w:t>
            </w:r>
          </w:p>
        </w:tc>
        <w:tc>
          <w:tcPr>
            <w:tcW w:w="3120" w:type="dxa"/>
            <w:tcBorders>
              <w:top w:val="single" w:sz="18" w:space="0" w:color="000000"/>
              <w:left w:val="single" w:sz="6" w:space="0" w:color="000000"/>
              <w:bottom w:val="single" w:sz="18" w:space="0" w:color="000000"/>
              <w:right w:val="single" w:sz="6" w:space="0" w:color="000000"/>
            </w:tcBorders>
            <w:shd w:val="clear" w:color="auto" w:fill="EFEFEF"/>
            <w:vAlign w:val="center"/>
          </w:tcPr>
          <w:p w14:paraId="07BB9AF7" w14:textId="3AC0FE25" w:rsidR="007B78D8" w:rsidRDefault="007B78D8" w:rsidP="007B78D8">
            <w:pPr>
              <w:ind w:left="24"/>
              <w:jc w:val="center"/>
            </w:pPr>
            <w:r>
              <w:rPr>
                <w:b/>
                <w:sz w:val="24"/>
              </w:rPr>
              <w:t xml:space="preserve">Formative Tasks:  </w:t>
            </w:r>
          </w:p>
          <w:p w14:paraId="3689C9DF" w14:textId="77777777" w:rsidR="0051076F" w:rsidRPr="0051076F" w:rsidRDefault="007B78D8" w:rsidP="0051076F">
            <w:pPr>
              <w:spacing w:line="233" w:lineRule="auto"/>
              <w:ind w:left="98" w:right="47" w:firstLine="585"/>
              <w:rPr>
                <w:sz w:val="24"/>
              </w:rPr>
            </w:pPr>
            <w:r>
              <w:rPr>
                <w:b/>
                <w:sz w:val="24"/>
              </w:rPr>
              <w:t xml:space="preserve">Lesson Objective: </w:t>
            </w:r>
            <w:r>
              <w:rPr>
                <w:sz w:val="24"/>
              </w:rPr>
              <w:t xml:space="preserve"> </w:t>
            </w:r>
            <w:r w:rsidR="0051076F" w:rsidRPr="0051076F">
              <w:rPr>
                <w:sz w:val="24"/>
              </w:rPr>
              <w:t xml:space="preserve">After reviewing the mistakes that were made in creating their tower, students watch a read aloud on "Ada Twist: Scientist", answer questions on the book,  and address next </w:t>
            </w:r>
            <w:proofErr w:type="spellStart"/>
            <w:r w:rsidR="0051076F" w:rsidRPr="0051076F">
              <w:rPr>
                <w:sz w:val="24"/>
              </w:rPr>
              <w:t>years</w:t>
            </w:r>
            <w:proofErr w:type="spellEnd"/>
            <w:r w:rsidR="0051076F" w:rsidRPr="0051076F">
              <w:rPr>
                <w:sz w:val="24"/>
              </w:rPr>
              <w:t xml:space="preserve"> 1</w:t>
            </w:r>
            <w:r w:rsidR="0051076F" w:rsidRPr="0051076F">
              <w:rPr>
                <w:sz w:val="24"/>
                <w:vertAlign w:val="superscript"/>
              </w:rPr>
              <w:t>st</w:t>
            </w:r>
            <w:r w:rsidR="0051076F" w:rsidRPr="0051076F">
              <w:rPr>
                <w:sz w:val="24"/>
              </w:rPr>
              <w:t xml:space="preserve"> graders on </w:t>
            </w:r>
            <w:proofErr w:type="spellStart"/>
            <w:r w:rsidR="0051076F" w:rsidRPr="0051076F">
              <w:rPr>
                <w:sz w:val="24"/>
              </w:rPr>
              <w:t>FlipGrid</w:t>
            </w:r>
            <w:proofErr w:type="spellEnd"/>
            <w:r w:rsidR="0051076F" w:rsidRPr="0051076F">
              <w:rPr>
                <w:sz w:val="24"/>
              </w:rPr>
              <w:t xml:space="preserve"> why it is necessary for scientists to fail well and all that they have learned about the need for a growth mindset in first grade and in science and engineering.</w:t>
            </w:r>
          </w:p>
          <w:p w14:paraId="24E60876" w14:textId="5F1235FE" w:rsidR="007B78D8" w:rsidRDefault="007B78D8" w:rsidP="005F4880">
            <w:pPr>
              <w:ind w:left="98"/>
            </w:pPr>
            <w:r>
              <w:rPr>
                <w:b/>
                <w:sz w:val="24"/>
              </w:rPr>
              <w:t xml:space="preserve"> </w:t>
            </w:r>
          </w:p>
        </w:tc>
        <w:tc>
          <w:tcPr>
            <w:tcW w:w="818" w:type="dxa"/>
            <w:tcBorders>
              <w:top w:val="single" w:sz="18" w:space="0" w:color="000000"/>
              <w:left w:val="single" w:sz="6" w:space="0" w:color="000000"/>
              <w:bottom w:val="single" w:sz="18" w:space="0" w:color="000000"/>
              <w:right w:val="nil"/>
            </w:tcBorders>
            <w:shd w:val="clear" w:color="auto" w:fill="EFEFEF"/>
          </w:tcPr>
          <w:p w14:paraId="545646C7" w14:textId="76121B8E" w:rsidR="007B78D8" w:rsidRDefault="007B78D8" w:rsidP="007B78D8">
            <w:pPr>
              <w:ind w:left="311"/>
              <w:jc w:val="center"/>
            </w:pPr>
          </w:p>
        </w:tc>
        <w:tc>
          <w:tcPr>
            <w:tcW w:w="2303" w:type="dxa"/>
            <w:tcBorders>
              <w:top w:val="single" w:sz="18" w:space="0" w:color="000000"/>
              <w:left w:val="nil"/>
              <w:bottom w:val="single" w:sz="18" w:space="0" w:color="000000"/>
              <w:right w:val="single" w:sz="18" w:space="0" w:color="000000"/>
            </w:tcBorders>
            <w:shd w:val="clear" w:color="auto" w:fill="EFEFEF"/>
          </w:tcPr>
          <w:p w14:paraId="75B5B74B" w14:textId="2FB7FDFD" w:rsidR="007B78D8" w:rsidRPr="007B78D8" w:rsidRDefault="007B78D8" w:rsidP="007B78D8">
            <w:pPr>
              <w:ind w:left="300"/>
              <w:jc w:val="both"/>
              <w:rPr>
                <w:b/>
              </w:rPr>
            </w:pPr>
            <w:r>
              <w:rPr>
                <w:b/>
                <w:sz w:val="24"/>
              </w:rPr>
              <w:t xml:space="preserve">Sources:  </w:t>
            </w:r>
          </w:p>
          <w:p w14:paraId="1F3053A7" w14:textId="77777777" w:rsidR="0051076F" w:rsidRPr="0051076F" w:rsidRDefault="0051076F" w:rsidP="0051076F">
            <w:pPr>
              <w:pStyle w:val="ListParagraph"/>
              <w:numPr>
                <w:ilvl w:val="0"/>
                <w:numId w:val="8"/>
              </w:numPr>
              <w:spacing w:line="240" w:lineRule="auto"/>
              <w:rPr>
                <w:rFonts w:ascii="Times New Roman" w:eastAsia="Times New Roman" w:hAnsi="Times New Roman" w:cs="Times New Roman"/>
                <w:color w:val="auto"/>
                <w:sz w:val="24"/>
                <w:szCs w:val="24"/>
              </w:rPr>
            </w:pPr>
            <w:r w:rsidRPr="0051076F">
              <w:rPr>
                <w:rFonts w:ascii="Times" w:hAnsi="Times"/>
                <w:sz w:val="27"/>
                <w:szCs w:val="27"/>
              </w:rPr>
              <w:t>·</w:t>
            </w:r>
            <w:proofErr w:type="spellStart"/>
            <w:r w:rsidRPr="0051076F">
              <w:rPr>
                <w:rFonts w:ascii="Times" w:hAnsi="Times"/>
                <w:sz w:val="27"/>
                <w:szCs w:val="27"/>
              </w:rPr>
              <w:t>FlipGrid</w:t>
            </w:r>
            <w:proofErr w:type="spellEnd"/>
          </w:p>
          <w:p w14:paraId="1D82B1A3" w14:textId="4A801F5F" w:rsidR="007B78D8" w:rsidRDefault="007B78D8" w:rsidP="007B78D8"/>
        </w:tc>
      </w:tr>
    </w:tbl>
    <w:p w14:paraId="341AD50A" w14:textId="77777777" w:rsidR="007B78D8" w:rsidRDefault="007B78D8" w:rsidP="007B78D8">
      <w:pPr>
        <w:spacing w:after="0"/>
        <w:ind w:right="148"/>
        <w:jc w:val="center"/>
      </w:pPr>
      <w:r>
        <w:rPr>
          <w:rFonts w:ascii="Times New Roman" w:eastAsia="Times New Roman" w:hAnsi="Times New Roman" w:cs="Times New Roman"/>
          <w:sz w:val="24"/>
        </w:rPr>
        <w:t xml:space="preserve"> </w:t>
      </w:r>
    </w:p>
    <w:p w14:paraId="046BB23C" w14:textId="77777777" w:rsidR="007B78D8" w:rsidRDefault="007B78D8" w:rsidP="007B78D8">
      <w:pPr>
        <w:spacing w:after="0"/>
        <w:ind w:right="148"/>
        <w:jc w:val="center"/>
      </w:pPr>
      <w:r>
        <w:rPr>
          <w:rFonts w:ascii="Times New Roman" w:eastAsia="Times New Roman" w:hAnsi="Times New Roman" w:cs="Times New Roman"/>
          <w:sz w:val="24"/>
        </w:rPr>
        <w:t xml:space="preserve"> </w:t>
      </w:r>
    </w:p>
    <w:p w14:paraId="32A153DB" w14:textId="77777777" w:rsidR="007B78D8" w:rsidRDefault="007B78D8" w:rsidP="007B78D8">
      <w:pPr>
        <w:spacing w:after="135"/>
        <w:ind w:left="30"/>
      </w:pPr>
      <w:r>
        <w:rPr>
          <w:rFonts w:ascii="Times New Roman" w:eastAsia="Times New Roman" w:hAnsi="Times New Roman" w:cs="Times New Roman"/>
          <w:sz w:val="24"/>
        </w:rPr>
        <w:t xml:space="preserve"> </w:t>
      </w:r>
    </w:p>
    <w:p w14:paraId="721ACAE7" w14:textId="131EB50D"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26" w:line="233" w:lineRule="auto"/>
        <w:ind w:left="2" w:hanging="10"/>
      </w:pPr>
      <w:r w:rsidRPr="007B78D8">
        <w:rPr>
          <w:b/>
          <w:color w:val="FF0000"/>
          <w:sz w:val="24"/>
        </w:rPr>
        <w:t>Summative Performance Task</w:t>
      </w:r>
      <w:proofErr w:type="gramStart"/>
      <w:r w:rsidRPr="007B78D8">
        <w:rPr>
          <w:b/>
          <w:color w:val="FF0000"/>
          <w:sz w:val="24"/>
        </w:rPr>
        <w:t xml:space="preserve">:  </w:t>
      </w:r>
      <w:r>
        <w:rPr>
          <w:b/>
          <w:sz w:val="24"/>
        </w:rPr>
        <w:t>(</w:t>
      </w:r>
      <w:proofErr w:type="gramEnd"/>
      <w:r>
        <w:rPr>
          <w:b/>
          <w:sz w:val="24"/>
        </w:rPr>
        <w:t xml:space="preserve">Independent Practice Lesson # 4) </w:t>
      </w:r>
    </w:p>
    <w:p w14:paraId="08E6F1AA" w14:textId="2B78D6D0"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8"/>
      </w:pPr>
      <w:r>
        <w:rPr>
          <w:sz w:val="24"/>
        </w:rPr>
        <w:t xml:space="preserve">Students are to write a letter to a student who will be in their seat next year. They will share their understanding of </w:t>
      </w:r>
      <w:r w:rsidR="0051076F">
        <w:rPr>
          <w:sz w:val="24"/>
        </w:rPr>
        <w:t>growth mindset</w:t>
      </w:r>
      <w:r>
        <w:rPr>
          <w:sz w:val="24"/>
        </w:rPr>
        <w:t>,</w:t>
      </w:r>
      <w:r w:rsidR="0051076F">
        <w:rPr>
          <w:sz w:val="24"/>
        </w:rPr>
        <w:t xml:space="preserve"> what it means to fail well,</w:t>
      </w:r>
      <w:r>
        <w:rPr>
          <w:sz w:val="24"/>
        </w:rPr>
        <w:t xml:space="preserve"> how </w:t>
      </w:r>
      <w:r w:rsidR="0051076F">
        <w:rPr>
          <w:sz w:val="24"/>
        </w:rPr>
        <w:t xml:space="preserve">mistakes are part of learning in their grade </w:t>
      </w:r>
      <w:r>
        <w:rPr>
          <w:sz w:val="24"/>
        </w:rPr>
        <w:t xml:space="preserve">and how </w:t>
      </w:r>
      <w:r w:rsidR="0051076F">
        <w:rPr>
          <w:sz w:val="24"/>
        </w:rPr>
        <w:t>scientist and engineers need a growth mindset in their jobs</w:t>
      </w:r>
      <w:r>
        <w:rPr>
          <w:sz w:val="24"/>
        </w:rPr>
        <w:t xml:space="preserve">. </w:t>
      </w:r>
    </w:p>
    <w:p w14:paraId="1ED1B00C" w14:textId="77777777"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ind w:left="-8"/>
      </w:pPr>
      <w:r>
        <w:rPr>
          <w:b/>
          <w:sz w:val="24"/>
        </w:rPr>
        <w:t xml:space="preserve"> </w:t>
      </w:r>
    </w:p>
    <w:p w14:paraId="6D5B730E" w14:textId="49D3660F"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2" w:hanging="10"/>
      </w:pPr>
      <w:r w:rsidRPr="007B78D8">
        <w:rPr>
          <w:b/>
          <w:color w:val="FF0000"/>
          <w:sz w:val="24"/>
        </w:rPr>
        <w:t>Extensions:</w:t>
      </w:r>
      <w:r w:rsidRPr="007B78D8">
        <w:rPr>
          <w:b/>
          <w:sz w:val="24"/>
        </w:rPr>
        <w:t xml:space="preserve">  </w:t>
      </w:r>
      <w:r>
        <w:rPr>
          <w:b/>
          <w:sz w:val="24"/>
        </w:rPr>
        <w:t xml:space="preserve">Working through a Universal Design paradigm, </w:t>
      </w:r>
      <w:r w:rsidR="00E52F59">
        <w:rPr>
          <w:b/>
          <w:sz w:val="24"/>
        </w:rPr>
        <w:t>all</w:t>
      </w:r>
      <w:r>
        <w:rPr>
          <w:b/>
          <w:sz w:val="24"/>
        </w:rPr>
        <w:t xml:space="preserve"> lessons embra</w:t>
      </w:r>
      <w:r w:rsidR="00E52F59">
        <w:rPr>
          <w:b/>
          <w:sz w:val="24"/>
        </w:rPr>
        <w:t>ce</w:t>
      </w:r>
      <w:r>
        <w:rPr>
          <w:b/>
          <w:sz w:val="24"/>
        </w:rPr>
        <w:t xml:space="preserve"> the </w:t>
      </w:r>
      <w:r w:rsidR="00E52F59">
        <w:rPr>
          <w:b/>
          <w:sz w:val="24"/>
        </w:rPr>
        <w:t>defining principles of Universal Design</w:t>
      </w:r>
      <w:r>
        <w:rPr>
          <w:b/>
          <w:sz w:val="24"/>
        </w:rPr>
        <w:t xml:space="preserve"> (Choice of activity, differing levels of challenge built into choice, grouping), activities that appeal to different modalities and strengths beyond literacy, etc.)  </w:t>
      </w:r>
    </w:p>
    <w:p w14:paraId="6859D0DA" w14:textId="77777777"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pPr>
      <w:r>
        <w:rPr>
          <w:sz w:val="24"/>
        </w:rPr>
        <w:t xml:space="preserve"> </w:t>
      </w:r>
    </w:p>
    <w:p w14:paraId="58AE2345" w14:textId="63465452"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10" w:hanging="10"/>
      </w:pPr>
      <w:r w:rsidRPr="007B78D8">
        <w:rPr>
          <w:b/>
          <w:color w:val="FF0000"/>
          <w:sz w:val="24"/>
        </w:rPr>
        <w:t xml:space="preserve">Taking Informed Action: </w:t>
      </w:r>
      <w:r>
        <w:rPr>
          <w:b/>
          <w:sz w:val="24"/>
        </w:rPr>
        <w:t xml:space="preserve">In an era of the Pandemic, students might </w:t>
      </w:r>
      <w:r w:rsidR="0051076F">
        <w:rPr>
          <w:b/>
          <w:sz w:val="24"/>
        </w:rPr>
        <w:t>draw a picture</w:t>
      </w:r>
      <w:r w:rsidR="00E52F59">
        <w:rPr>
          <w:b/>
          <w:sz w:val="24"/>
        </w:rPr>
        <w:t xml:space="preserve"> </w:t>
      </w:r>
      <w:r w:rsidR="0051076F">
        <w:rPr>
          <w:b/>
          <w:sz w:val="24"/>
        </w:rPr>
        <w:t>about how they failed well during the quarantine?</w:t>
      </w:r>
    </w:p>
    <w:p w14:paraId="4D4725A9" w14:textId="77777777" w:rsidR="007B78D8" w:rsidRDefault="007B78D8"/>
    <w:sectPr w:rsidR="007B78D8" w:rsidSect="0020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egreya">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7E5"/>
    <w:multiLevelType w:val="hybridMultilevel"/>
    <w:tmpl w:val="751402A0"/>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50A60"/>
    <w:multiLevelType w:val="hybridMultilevel"/>
    <w:tmpl w:val="381618FE"/>
    <w:lvl w:ilvl="0" w:tplc="73BC619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A6F61"/>
    <w:multiLevelType w:val="hybridMultilevel"/>
    <w:tmpl w:val="69741FBE"/>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705D1"/>
    <w:multiLevelType w:val="hybridMultilevel"/>
    <w:tmpl w:val="AC9443B6"/>
    <w:lvl w:ilvl="0" w:tplc="2F428024">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6F567F20"/>
    <w:multiLevelType w:val="hybridMultilevel"/>
    <w:tmpl w:val="07B03E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703311FE"/>
    <w:multiLevelType w:val="hybridMultilevel"/>
    <w:tmpl w:val="F7A4D130"/>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125E9"/>
    <w:multiLevelType w:val="hybridMultilevel"/>
    <w:tmpl w:val="1598D706"/>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21D30"/>
    <w:multiLevelType w:val="hybridMultilevel"/>
    <w:tmpl w:val="DB76FE72"/>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D8"/>
    <w:rsid w:val="000372C3"/>
    <w:rsid w:val="00071DAA"/>
    <w:rsid w:val="00203C71"/>
    <w:rsid w:val="0042001B"/>
    <w:rsid w:val="0051076F"/>
    <w:rsid w:val="006E44CD"/>
    <w:rsid w:val="007B78D8"/>
    <w:rsid w:val="00BB36C2"/>
    <w:rsid w:val="00E5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44FC"/>
  <w15:chartTrackingRefBased/>
  <w15:docId w15:val="{4DC8EDC0-2BD7-BC41-8380-F43B667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D8"/>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B78D8"/>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B36C2"/>
    <w:pPr>
      <w:spacing w:after="0" w:line="276" w:lineRule="auto"/>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0862">
      <w:bodyDiv w:val="1"/>
      <w:marLeft w:val="0"/>
      <w:marRight w:val="0"/>
      <w:marTop w:val="0"/>
      <w:marBottom w:val="0"/>
      <w:divBdr>
        <w:top w:val="none" w:sz="0" w:space="0" w:color="auto"/>
        <w:left w:val="none" w:sz="0" w:space="0" w:color="auto"/>
        <w:bottom w:val="none" w:sz="0" w:space="0" w:color="auto"/>
        <w:right w:val="none" w:sz="0" w:space="0" w:color="auto"/>
      </w:divBdr>
    </w:div>
    <w:div w:id="179785062">
      <w:bodyDiv w:val="1"/>
      <w:marLeft w:val="0"/>
      <w:marRight w:val="0"/>
      <w:marTop w:val="0"/>
      <w:marBottom w:val="0"/>
      <w:divBdr>
        <w:top w:val="none" w:sz="0" w:space="0" w:color="auto"/>
        <w:left w:val="none" w:sz="0" w:space="0" w:color="auto"/>
        <w:bottom w:val="none" w:sz="0" w:space="0" w:color="auto"/>
        <w:right w:val="none" w:sz="0" w:space="0" w:color="auto"/>
      </w:divBdr>
    </w:div>
    <w:div w:id="186220215">
      <w:bodyDiv w:val="1"/>
      <w:marLeft w:val="0"/>
      <w:marRight w:val="0"/>
      <w:marTop w:val="0"/>
      <w:marBottom w:val="0"/>
      <w:divBdr>
        <w:top w:val="none" w:sz="0" w:space="0" w:color="auto"/>
        <w:left w:val="none" w:sz="0" w:space="0" w:color="auto"/>
        <w:bottom w:val="none" w:sz="0" w:space="0" w:color="auto"/>
        <w:right w:val="none" w:sz="0" w:space="0" w:color="auto"/>
      </w:divBdr>
    </w:div>
    <w:div w:id="200484195">
      <w:bodyDiv w:val="1"/>
      <w:marLeft w:val="0"/>
      <w:marRight w:val="0"/>
      <w:marTop w:val="0"/>
      <w:marBottom w:val="0"/>
      <w:divBdr>
        <w:top w:val="none" w:sz="0" w:space="0" w:color="auto"/>
        <w:left w:val="none" w:sz="0" w:space="0" w:color="auto"/>
        <w:bottom w:val="none" w:sz="0" w:space="0" w:color="auto"/>
        <w:right w:val="none" w:sz="0" w:space="0" w:color="auto"/>
      </w:divBdr>
    </w:div>
    <w:div w:id="382869450">
      <w:bodyDiv w:val="1"/>
      <w:marLeft w:val="0"/>
      <w:marRight w:val="0"/>
      <w:marTop w:val="0"/>
      <w:marBottom w:val="0"/>
      <w:divBdr>
        <w:top w:val="none" w:sz="0" w:space="0" w:color="auto"/>
        <w:left w:val="none" w:sz="0" w:space="0" w:color="auto"/>
        <w:bottom w:val="none" w:sz="0" w:space="0" w:color="auto"/>
        <w:right w:val="none" w:sz="0" w:space="0" w:color="auto"/>
      </w:divBdr>
    </w:div>
    <w:div w:id="437024746">
      <w:bodyDiv w:val="1"/>
      <w:marLeft w:val="0"/>
      <w:marRight w:val="0"/>
      <w:marTop w:val="0"/>
      <w:marBottom w:val="0"/>
      <w:divBdr>
        <w:top w:val="none" w:sz="0" w:space="0" w:color="auto"/>
        <w:left w:val="none" w:sz="0" w:space="0" w:color="auto"/>
        <w:bottom w:val="none" w:sz="0" w:space="0" w:color="auto"/>
        <w:right w:val="none" w:sz="0" w:space="0" w:color="auto"/>
      </w:divBdr>
    </w:div>
    <w:div w:id="986667709">
      <w:bodyDiv w:val="1"/>
      <w:marLeft w:val="0"/>
      <w:marRight w:val="0"/>
      <w:marTop w:val="0"/>
      <w:marBottom w:val="0"/>
      <w:divBdr>
        <w:top w:val="none" w:sz="0" w:space="0" w:color="auto"/>
        <w:left w:val="none" w:sz="0" w:space="0" w:color="auto"/>
        <w:bottom w:val="none" w:sz="0" w:space="0" w:color="auto"/>
        <w:right w:val="none" w:sz="0" w:space="0" w:color="auto"/>
      </w:divBdr>
    </w:div>
    <w:div w:id="1134248100">
      <w:bodyDiv w:val="1"/>
      <w:marLeft w:val="0"/>
      <w:marRight w:val="0"/>
      <w:marTop w:val="0"/>
      <w:marBottom w:val="0"/>
      <w:divBdr>
        <w:top w:val="none" w:sz="0" w:space="0" w:color="auto"/>
        <w:left w:val="none" w:sz="0" w:space="0" w:color="auto"/>
        <w:bottom w:val="none" w:sz="0" w:space="0" w:color="auto"/>
        <w:right w:val="none" w:sz="0" w:space="0" w:color="auto"/>
      </w:divBdr>
    </w:div>
    <w:div w:id="1257979864">
      <w:bodyDiv w:val="1"/>
      <w:marLeft w:val="0"/>
      <w:marRight w:val="0"/>
      <w:marTop w:val="0"/>
      <w:marBottom w:val="0"/>
      <w:divBdr>
        <w:top w:val="none" w:sz="0" w:space="0" w:color="auto"/>
        <w:left w:val="none" w:sz="0" w:space="0" w:color="auto"/>
        <w:bottom w:val="none" w:sz="0" w:space="0" w:color="auto"/>
        <w:right w:val="none" w:sz="0" w:space="0" w:color="auto"/>
      </w:divBdr>
    </w:div>
    <w:div w:id="1523011523">
      <w:bodyDiv w:val="1"/>
      <w:marLeft w:val="0"/>
      <w:marRight w:val="0"/>
      <w:marTop w:val="0"/>
      <w:marBottom w:val="0"/>
      <w:divBdr>
        <w:top w:val="none" w:sz="0" w:space="0" w:color="auto"/>
        <w:left w:val="none" w:sz="0" w:space="0" w:color="auto"/>
        <w:bottom w:val="none" w:sz="0" w:space="0" w:color="auto"/>
        <w:right w:val="none" w:sz="0" w:space="0" w:color="auto"/>
      </w:divBdr>
    </w:div>
    <w:div w:id="19164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2</cp:revision>
  <dcterms:created xsi:type="dcterms:W3CDTF">2020-06-23T03:36:00Z</dcterms:created>
  <dcterms:modified xsi:type="dcterms:W3CDTF">2020-06-23T03:36:00Z</dcterms:modified>
</cp:coreProperties>
</file>